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塔河炼化2#制氢等装置安全阀RBI评估报告</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rFonts w:hint="eastAsia"/>
        </w:rPr>
        <w:t xml:space="preserve">报告编号：2026-GJTJ-THLH-RBI-01</w:t>
      </w:r>
    </w:p>
    <w:p>
      <w:pPr>
        <w:pStyle w:val="BodyText"/>
      </w:pPr>
      <w:r>
        <w:rPr>
          <w:rFonts w:hint="eastAsia"/>
        </w:rPr>
        <w:t xml:space="preserve">中国石化塔河炼化有限责任公司</w:t>
      </w:r>
      <w:r>
        <w:t xml:space="preserve"> </w:t>
      </w:r>
      <w:r>
        <w:rPr>
          <w:rFonts w:hint="eastAsia"/>
        </w:rPr>
        <w:t xml:space="preserve">2026年2#制氢等装置安全阀</w:t>
      </w:r>
      <w:r>
        <w:t xml:space="preserve"> </w:t>
      </w:r>
      <w:r>
        <w:rPr>
          <w:rFonts w:hint="eastAsia"/>
        </w:rPr>
        <w:t xml:space="preserve">基于风险的检验（RBI）评估报告</w:t>
      </w:r>
    </w:p>
    <w:p>
      <w:pPr>
        <w:pStyle w:val="BodyText"/>
      </w:pPr>
      <w:r>
        <w:rPr>
          <w:rFonts w:hint="eastAsia"/>
        </w:rPr>
        <w:t xml:space="preserve">国机特种设备检验有限公司</w:t>
      </w:r>
    </w:p>
    <w:p>
      <w:pPr>
        <w:pStyle w:val="BodyText"/>
      </w:pPr>
      <w:r>
        <w:rPr>
          <w:rFonts w:hint="eastAsia"/>
        </w:rPr>
        <w:t xml:space="preserve">报告编号：2026-GJTJ-THLH-RBI-01</w:t>
      </w:r>
    </w:p>
    <w:p>
      <w:pPr>
        <w:pStyle w:val="BodyText"/>
      </w:pPr>
      <w:r>
        <w:rPr>
          <w:rFonts w:hint="eastAsia"/>
        </w:rPr>
        <w:t xml:space="preserve">中国石化塔河炼化有限责任公司</w:t>
      </w:r>
      <w:r>
        <w:t xml:space="preserve"> </w:t>
      </w:r>
      <w:r>
        <w:rPr>
          <w:rFonts w:hint="eastAsia"/>
        </w:rPr>
        <w:t xml:space="preserve">2026年2#制氢等装置安全阀</w:t>
      </w:r>
      <w:r>
        <w:t xml:space="preserve"> </w:t>
      </w:r>
      <w:r>
        <w:rPr>
          <w:rFonts w:hint="eastAsia"/>
        </w:rPr>
        <w:t xml:space="preserve">基于风险的检验（RBI）评估报告</w:t>
      </w:r>
    </w:p>
    <w:p>
      <w:pPr>
        <w:pStyle w:val="BodyText"/>
      </w:pPr>
      <w:r>
        <w:rPr>
          <w:rFonts w:hint="eastAsia"/>
        </w:rPr>
        <w:t xml:space="preserve">国机特种设备检验有限公司</w:t>
      </w:r>
      <w:r>
        <w:t xml:space="preserve"> </w:t>
      </w:r>
      <w:r>
        <w:rPr>
          <w:rFonts w:hint="eastAsia"/>
        </w:rPr>
        <w:t xml:space="preserve">2026年9月</w:t>
      </w:r>
    </w:p>
    <w:p>
      <w:pPr>
        <w:pStyle w:val="BodyText"/>
      </w:pPr>
      <w:r>
        <w:rPr>
          <w:rFonts w:hint="eastAsia"/>
        </w:rPr>
        <w:t xml:space="preserve">目</w:t>
      </w:r>
      <w:r>
        <w:t xml:space="preserve">　</w:t>
      </w:r>
      <w:r>
        <w:rPr>
          <w:rFonts w:hint="eastAsia"/>
        </w:rPr>
        <w:t xml:space="preserve">录</w:t>
      </w:r>
    </w:p>
    <w:p>
      <w:pPr>
        <w:pStyle w:val="Compact"/>
        <w:numPr>
          <w:ilvl w:val="0"/>
          <w:numId w:val="1001"/>
        </w:numPr>
      </w:pPr>
      <w:r>
        <w:rPr>
          <w:rFonts w:hint="eastAsia"/>
        </w:rPr>
        <w:t xml:space="preserve">项目综述</w:t>
      </w:r>
      <w:r>
        <w:t xml:space="preserve"> 1</w:t>
      </w:r>
      <w:r>
        <w:t xml:space="preserve"> </w:t>
      </w:r>
      <w:r>
        <w:t xml:space="preserve">1.1 </w:t>
      </w:r>
      <w:r>
        <w:rPr>
          <w:rFonts w:hint="eastAsia"/>
        </w:rPr>
        <w:t xml:space="preserve">概况</w:t>
      </w:r>
      <w:r>
        <w:t xml:space="preserve"> 1</w:t>
      </w:r>
      <w:r>
        <w:t xml:space="preserve"> </w:t>
      </w:r>
      <w:r>
        <w:t xml:space="preserve">1.2 </w:t>
      </w:r>
      <w:r>
        <w:rPr>
          <w:rFonts w:hint="eastAsia"/>
        </w:rPr>
        <w:t xml:space="preserve">主要成果</w:t>
      </w:r>
      <w:r>
        <w:t xml:space="preserve"> 1</w:t>
      </w:r>
    </w:p>
    <w:p>
      <w:pPr>
        <w:pStyle w:val="Compact"/>
        <w:numPr>
          <w:ilvl w:val="0"/>
          <w:numId w:val="1001"/>
        </w:numPr>
      </w:pPr>
      <w:r>
        <w:rPr>
          <w:rFonts w:hint="eastAsia"/>
        </w:rPr>
        <w:t xml:space="preserve">RBI技术概述</w:t>
      </w:r>
      <w:r>
        <w:t xml:space="preserve"> 2</w:t>
      </w:r>
    </w:p>
    <w:p>
      <w:pPr>
        <w:pStyle w:val="Compact"/>
        <w:numPr>
          <w:ilvl w:val="0"/>
          <w:numId w:val="1001"/>
        </w:numPr>
      </w:pPr>
      <w:r>
        <w:rPr>
          <w:rFonts w:hint="eastAsia"/>
        </w:rPr>
        <w:t xml:space="preserve">项目实施执行或参照的标准、法规和资料</w:t>
      </w:r>
      <w:r>
        <w:t xml:space="preserve"> 2</w:t>
      </w:r>
    </w:p>
    <w:p>
      <w:pPr>
        <w:pStyle w:val="Compact"/>
        <w:numPr>
          <w:ilvl w:val="0"/>
          <w:numId w:val="1001"/>
        </w:numPr>
      </w:pPr>
      <w:r>
        <w:rPr>
          <w:rFonts w:hint="eastAsia"/>
        </w:rPr>
        <w:t xml:space="preserve">安全阀的RBI评估</w:t>
      </w:r>
      <w:r>
        <w:t xml:space="preserve"> 3</w:t>
      </w:r>
      <w:r>
        <w:t xml:space="preserve"> </w:t>
      </w:r>
      <w:r>
        <w:t xml:space="preserve">4.1 </w:t>
      </w:r>
      <w:r>
        <w:rPr>
          <w:rFonts w:hint="eastAsia"/>
        </w:rPr>
        <w:t xml:space="preserve">使用单位应用RBI条件</w:t>
      </w:r>
      <w:r>
        <w:t xml:space="preserve"> 3</w:t>
      </w:r>
      <w:r>
        <w:t xml:space="preserve"> </w:t>
      </w:r>
      <w:r>
        <w:t xml:space="preserve">4.2 </w:t>
      </w:r>
      <w:r>
        <w:rPr>
          <w:rFonts w:hint="eastAsia"/>
        </w:rPr>
        <w:t xml:space="preserve">安全阀失效模式分析</w:t>
      </w:r>
      <w:r>
        <w:t xml:space="preserve"> 3</w:t>
      </w:r>
      <w:r>
        <w:t xml:space="preserve"> </w:t>
      </w:r>
      <w:r>
        <w:t xml:space="preserve">4.3 </w:t>
      </w:r>
      <w:r>
        <w:rPr>
          <w:rFonts w:hint="eastAsia"/>
        </w:rPr>
        <w:t xml:space="preserve">安全阀失效可能性确定</w:t>
      </w:r>
      <w:r>
        <w:t xml:space="preserve"> 4</w:t>
      </w:r>
      <w:r>
        <w:t xml:space="preserve"> </w:t>
      </w:r>
      <w:r>
        <w:t xml:space="preserve">4.4 </w:t>
      </w:r>
      <w:r>
        <w:rPr>
          <w:rFonts w:hint="eastAsia"/>
        </w:rPr>
        <w:t xml:space="preserve">安全阀失效后果确定</w:t>
      </w:r>
      <w:r>
        <w:t xml:space="preserve"> 4</w:t>
      </w:r>
      <w:r>
        <w:t xml:space="preserve"> </w:t>
      </w:r>
      <w:r>
        <w:t xml:space="preserve">4.5 </w:t>
      </w:r>
      <w:r>
        <w:rPr>
          <w:rFonts w:hint="eastAsia"/>
        </w:rPr>
        <w:t xml:space="preserve">安全阀校验周期确定原则</w:t>
      </w:r>
      <w:r>
        <w:t xml:space="preserve"> 4</w:t>
      </w:r>
    </w:p>
    <w:p>
      <w:pPr>
        <w:pStyle w:val="Compact"/>
        <w:numPr>
          <w:ilvl w:val="0"/>
          <w:numId w:val="1001"/>
        </w:numPr>
      </w:pPr>
      <w:r>
        <w:rPr>
          <w:rFonts w:hint="eastAsia"/>
        </w:rPr>
        <w:t xml:space="preserve">公司概况</w:t>
      </w:r>
      <w:r>
        <w:t xml:space="preserve"> 5</w:t>
      </w:r>
      <w:r>
        <w:t xml:space="preserve"> </w:t>
      </w:r>
      <w:r>
        <w:t xml:space="preserve">5.1 </w:t>
      </w:r>
      <w:r>
        <w:rPr>
          <w:rFonts w:hint="eastAsia"/>
        </w:rPr>
        <w:t xml:space="preserve">装置安全阀统计</w:t>
      </w:r>
      <w:r>
        <w:t xml:space="preserve"> 5</w:t>
      </w:r>
      <w:r>
        <w:t xml:space="preserve"> </w:t>
      </w:r>
      <w:r>
        <w:t xml:space="preserve">5.2 </w:t>
      </w:r>
      <w:r>
        <w:rPr>
          <w:rFonts w:hint="eastAsia"/>
        </w:rPr>
        <w:t xml:space="preserve">安全阀运行状况、校验历史与下次校验时间</w:t>
      </w:r>
      <w:r>
        <w:t xml:space="preserve"> 5</w:t>
      </w:r>
    </w:p>
    <w:p>
      <w:pPr>
        <w:pStyle w:val="Compact"/>
        <w:numPr>
          <w:ilvl w:val="0"/>
          <w:numId w:val="1001"/>
        </w:numPr>
      </w:pPr>
      <w:r>
        <w:rPr>
          <w:rFonts w:hint="eastAsia"/>
        </w:rPr>
        <w:t xml:space="preserve">风险分析结果</w:t>
      </w:r>
      <w:r>
        <w:t xml:space="preserve"> 6</w:t>
      </w:r>
      <w:r>
        <w:t xml:space="preserve"> </w:t>
      </w:r>
      <w:r>
        <w:t xml:space="preserve">6.1 </w:t>
      </w:r>
      <w:r>
        <w:rPr>
          <w:rFonts w:hint="eastAsia"/>
        </w:rPr>
        <w:t xml:space="preserve">风险分布</w:t>
      </w:r>
      <w:r>
        <w:t xml:space="preserve"> 6</w:t>
      </w:r>
      <w:r>
        <w:t xml:space="preserve"> </w:t>
      </w:r>
      <w:r>
        <w:t xml:space="preserve">6.2 </w:t>
      </w:r>
      <w:r>
        <w:rPr>
          <w:rFonts w:hint="eastAsia"/>
        </w:rPr>
        <w:t xml:space="preserve">风险统计</w:t>
      </w:r>
      <w:r>
        <w:t xml:space="preserve"> 8</w:t>
      </w:r>
    </w:p>
    <w:p>
      <w:pPr>
        <w:pStyle w:val="Compact"/>
        <w:numPr>
          <w:ilvl w:val="0"/>
          <w:numId w:val="1001"/>
        </w:numPr>
      </w:pPr>
      <w:r>
        <w:rPr>
          <w:rFonts w:hint="eastAsia"/>
        </w:rPr>
        <w:t xml:space="preserve">安全阀管理维护</w:t>
      </w:r>
      <w:r>
        <w:t xml:space="preserve"> 8</w:t>
      </w:r>
      <w:r>
        <w:t xml:space="preserve"> </w:t>
      </w:r>
      <w:r>
        <w:t xml:space="preserve">7.1 </w:t>
      </w:r>
      <w:r>
        <w:rPr>
          <w:rFonts w:hint="eastAsia"/>
        </w:rPr>
        <w:t xml:space="preserve">安全阀在役期间的维护管理</w:t>
      </w:r>
      <w:r>
        <w:t xml:space="preserve"> 8</w:t>
      </w:r>
    </w:p>
    <w:p>
      <w:pPr>
        <w:pStyle w:val="Compact"/>
        <w:numPr>
          <w:ilvl w:val="0"/>
          <w:numId w:val="1001"/>
        </w:numPr>
      </w:pPr>
      <w:r>
        <w:rPr>
          <w:rFonts w:hint="eastAsia"/>
        </w:rPr>
        <w:t xml:space="preserve">结束语</w:t>
      </w:r>
      <w:r>
        <w:t xml:space="preserve"> 9</w:t>
      </w:r>
      <w:r>
        <w:t xml:space="preserve"> </w:t>
      </w:r>
      <w:r>
        <w:rPr>
          <w:rFonts w:hint="eastAsia"/>
        </w:rPr>
        <w:t xml:space="preserve">附录</w:t>
      </w:r>
      <w:r>
        <w:t xml:space="preserve"> 10</w:t>
      </w:r>
      <w:r>
        <w:t xml:space="preserve"> </w:t>
      </w:r>
      <w:r>
        <w:rPr>
          <w:rFonts w:hint="eastAsia"/>
        </w:rPr>
        <w:t xml:space="preserve">附录1.</w:t>
      </w:r>
      <w:r>
        <w:t xml:space="preserve"> </w:t>
      </w:r>
      <w:r>
        <w:rPr>
          <w:rFonts w:hint="eastAsia"/>
        </w:rPr>
        <w:t xml:space="preserve">2#制氢等装置安全阀基础数据表</w:t>
      </w:r>
      <w:r>
        <w:t xml:space="preserve"> 10</w:t>
      </w:r>
      <w:r>
        <w:t xml:space="preserve"> </w:t>
      </w:r>
      <w:r>
        <w:rPr>
          <w:rFonts w:hint="eastAsia"/>
        </w:rPr>
        <w:t xml:space="preserve">附录2.</w:t>
      </w:r>
      <w:r>
        <w:t xml:space="preserve"> </w:t>
      </w:r>
      <w:r>
        <w:rPr>
          <w:rFonts w:hint="eastAsia"/>
        </w:rPr>
        <w:t xml:space="preserve">2#制氢等装置安全阀风险等级、下次校验时间</w:t>
      </w:r>
      <w:r>
        <w:t xml:space="preserve"> 10</w:t>
      </w:r>
    </w:p>
    <w:bookmarkStart w:id="10" w:name="_项目综述"/>
    <w:p>
      <w:pPr>
        <w:pStyle w:val="Heading1"/>
      </w:pPr>
      <w:r>
        <w:rPr>
          <w:rStyle w:val="SectionNumber"/>
        </w:rPr>
        <w:t xml:space="preserve">1</w:t>
      </w:r>
      <w:r>
        <w:tab/>
      </w:r>
      <w:r>
        <w:rPr>
          <w:rFonts w:hint="eastAsia"/>
        </w:rPr>
        <w:t xml:space="preserve">项目综述</w:t>
      </w:r>
    </w:p>
    <w:bookmarkStart w:id="9" w:name="_概况"/>
    <w:p>
      <w:pPr>
        <w:pStyle w:val="Heading2"/>
      </w:pPr>
      <w:r>
        <w:rPr>
          <w:rStyle w:val="SectionNumber"/>
        </w:rPr>
        <w:t xml:space="preserve">1.1</w:t>
      </w:r>
      <w:r>
        <w:tab/>
      </w:r>
      <w:r>
        <w:t xml:space="preserve">1.1 </w:t>
      </w:r>
      <w:r>
        <w:rPr>
          <w:rFonts w:hint="eastAsia"/>
        </w:rPr>
        <w:t xml:space="preserve">概况</w:t>
      </w:r>
    </w:p>
    <w:p>
      <w:pPr>
        <w:pStyle w:val="FirstParagraph"/>
      </w:pPr>
      <w:r>
        <w:rPr>
          <w:rFonts w:hint="eastAsia"/>
        </w:rPr>
        <w:t xml:space="preserve">受中国石化塔河炼化有限责任公司（以下简称塔河炼化）的委托，国机特种设备检验有限公司承担该公司2026年2#制氢等装置安全阀的风险评估（Risk-Based</w:t>
      </w:r>
      <w:r>
        <w:t xml:space="preserve"> </w:t>
      </w:r>
      <w:r>
        <w:rPr>
          <w:rFonts w:hint="eastAsia"/>
        </w:rPr>
        <w:t xml:space="preserve">Inspection）项目。该项目是在塔河炼化领导与各装置工作人员的大力支持与配合下，利用国机特种设备检验有限公司自主开发的先进的RBI软件（通用石化装置工程风险分析系统），结合国机特种设备检验有限公司在设备检验检测方面的技术优势、丰富的检验数据以及对国内石化企业进行RBI工作所积累的经验来完成。</w:t>
      </w:r>
      <w:r>
        <w:t xml:space="preserve"> </w:t>
      </w:r>
      <w:r>
        <w:t xml:space="preserve">## 1.2 </w:t>
      </w:r>
      <w:r>
        <w:rPr>
          <w:rFonts w:hint="eastAsia"/>
        </w:rPr>
        <w:t xml:space="preserve">主要成果</w:t>
      </w:r>
      <w:r>
        <w:t xml:space="preserve"> </w:t>
      </w:r>
      <w:r>
        <w:rPr>
          <w:rFonts w:hint="eastAsia"/>
        </w:rPr>
        <w:t xml:space="preserve">自2026年8月起，国机特种设备检验有限公司对2#制氢等装置92台安全阀进行风险评估，经过风险评估得到：</w:t>
      </w:r>
      <w:r>
        <w:t xml:space="preserve"> </w:t>
      </w:r>
      <w:r>
        <w:t xml:space="preserve">1) </w:t>
      </w:r>
      <w:r>
        <w:rPr>
          <w:rFonts w:hint="eastAsia"/>
        </w:rPr>
        <w:t xml:space="preserve">风险分布与统计。通过对塔河炼化92台安全阀进行风险计算，得到这些安全阀自最近一次校验后1~5年的风险分布情况与统计结果：</w:t>
      </w:r>
      <w:r>
        <w:t xml:space="preserve"> </w:t>
      </w:r>
      <w:r>
        <w:t xml:space="preserve">2) </w:t>
      </w:r>
      <w:r>
        <w:rPr>
          <w:rFonts w:hint="eastAsia"/>
        </w:rPr>
        <w:t xml:space="preserve">安全阀失效模式主要有密封失效、不能及时开启、不能稳定及时地排放、排放后不能及时关闭和关闭后的密封失效；</w:t>
      </w:r>
      <w:r>
        <w:t xml:space="preserve"> </w:t>
      </w:r>
      <w:r>
        <w:t xml:space="preserve">3) </w:t>
      </w:r>
      <w:r>
        <w:rPr>
          <w:rFonts w:hint="eastAsia"/>
        </w:rPr>
        <w:t xml:space="preserve">下次校验时间。本次评估的安全阀，在满足4.5节相关要求的前提下，要求投用前校验的63台，占安全阀总数的68.48%；2028年10月31日前进行校验的有6台，占安全阀总数的6.52%；2029年4月30日前进行校验的有2台，占安全阀总数的2.17%；2029年8月31日前进行校验的有2台，占安全阀总数的2.17%；2030年4月30日前进行校验的有19台，占安全阀总数的20.65%，详见附录2。</w:t>
      </w:r>
      <w:r>
        <w:t xml:space="preserve"> </w:t>
      </w:r>
      <w:r>
        <w:rPr>
          <w:rFonts w:hint="eastAsia"/>
        </w:rPr>
        <w:t xml:space="preserve">其他通过风险评估得到的结论，将在正文中逐一阐述。</w:t>
      </w:r>
      <w:r>
        <w:t xml:space="preserve"> </w:t>
      </w:r>
      <w:r>
        <w:t xml:space="preserve"># </w:t>
      </w:r>
      <w:r>
        <w:rPr>
          <w:rFonts w:hint="eastAsia"/>
        </w:rPr>
        <w:t xml:space="preserve">RBI技术概述</w:t>
      </w:r>
      <w:r>
        <w:t xml:space="preserve"> </w:t>
      </w:r>
      <w:r>
        <w:rPr>
          <w:rFonts w:hint="eastAsia"/>
        </w:rPr>
        <w:t xml:space="preserve">基于风险的检验(RBI)是一种追求系统安全性与经济性统一的理念与方法，它是在对系统中固有的或潜在的危险发生的可能性与后果进行科学分析的基础上，给出风险排序，找出薄弱环节，以确保本质安全、减少运行费用为目标，优化检验策略的一种管理方式。</w:t>
      </w:r>
      <w:r>
        <w:t xml:space="preserve"> </w:t>
      </w:r>
      <w:r>
        <w:rPr>
          <w:rFonts w:hint="eastAsia"/>
        </w:rPr>
        <w:t xml:space="preserve">20世纪90年代初期，欧美二十余家石化企业集团为了在安全的前提下降低运行成本，共同资助美国石油学会（API）开展RBI在石化企业（主要是炼油厂）的应用研究工作。1996年API公布了RBI基本资源文件API</w:t>
      </w:r>
      <w:r>
        <w:t xml:space="preserve"> BRD </w:t>
      </w:r>
      <w:r>
        <w:rPr>
          <w:rFonts w:hint="eastAsia"/>
        </w:rPr>
        <w:t xml:space="preserve">581的草案，2000年又公布API</w:t>
      </w:r>
      <w:r>
        <w:t xml:space="preserve"> </w:t>
      </w:r>
      <w:r>
        <w:rPr>
          <w:rFonts w:hint="eastAsia"/>
        </w:rPr>
        <w:t xml:space="preserve">581正式文件。2002年正式颁布了RBI标准API</w:t>
      </w:r>
      <w:r>
        <w:t xml:space="preserve"> RP </w:t>
      </w:r>
      <w:r>
        <w:rPr>
          <w:rFonts w:hint="eastAsia"/>
        </w:rPr>
        <w:t xml:space="preserve">580。十多年来，西方发达国家甚至亚洲的韩国、新加坡等国家和地区的石化炼油厂广泛应用了RBI方法进行成套装置中的承压设备的检验与维修，使得风险和检验维修费用都大幅度下降。</w:t>
      </w:r>
      <w:r>
        <w:t xml:space="preserve"> </w:t>
      </w:r>
      <w:r>
        <w:rPr>
          <w:rFonts w:hint="eastAsia"/>
        </w:rPr>
        <w:t xml:space="preserve">上世纪末期，中国有关高校与研究机构引入RBI概念，近年来，国家科技部及中石油、中石化也设立多项科研项目支持这项工作。国机特种设备检验有限公司等单位已成功地将该技术应用到我国石化装置承压设备的风险评估中，并于2003年开始陆续在茂名石化、大连西太平洋石化、大庆石化、抚顺石化、大连石化、独山子石化、齐鲁石化、扬子石化、福建联合石化、镇海炼化等石化企业进行了近两千套石化装置的风险评估工作。</w:t>
      </w:r>
      <w:r>
        <w:t xml:space="preserve"> </w:t>
      </w:r>
      <w:r>
        <w:t xml:space="preserve"># </w:t>
      </w:r>
      <w:r>
        <w:rPr>
          <w:rFonts w:hint="eastAsia"/>
        </w:rPr>
        <w:t xml:space="preserve">项目实施执行或参照的标准、法规和资料</w:t>
      </w:r>
      <w:r>
        <w:t xml:space="preserve"> </w:t>
      </w:r>
      <w:r>
        <w:rPr>
          <w:rFonts w:hint="eastAsia"/>
        </w:rPr>
        <w:t xml:space="preserve">《中华人民共和国特种设备安全法》</w:t>
      </w:r>
      <w:r>
        <w:t xml:space="preserve"> </w:t>
      </w:r>
      <w:r>
        <w:rPr>
          <w:rFonts w:hint="eastAsia"/>
        </w:rPr>
        <w:t xml:space="preserve">《特种设备安全监察条例》</w:t>
      </w:r>
      <w:r>
        <w:t xml:space="preserve"> </w:t>
      </w:r>
      <w:r>
        <w:t xml:space="preserve">TSG 21-2016 </w:t>
      </w:r>
      <w:r>
        <w:rPr>
          <w:rFonts w:hint="eastAsia"/>
        </w:rPr>
        <w:t xml:space="preserve">《固定式压力容器安全技术监察规程》</w:t>
      </w:r>
      <w:r>
        <w:t xml:space="preserve"> </w:t>
      </w:r>
      <w:r>
        <w:t xml:space="preserve">TSG 92-2026 </w:t>
      </w:r>
      <w:r>
        <w:rPr>
          <w:rFonts w:hint="eastAsia"/>
        </w:rPr>
        <w:t xml:space="preserve">《承压类特种设备安全附件安全技术规程》</w:t>
      </w:r>
      <w:r>
        <w:t xml:space="preserve"> </w:t>
      </w:r>
      <w:r>
        <w:t xml:space="preserve">API 580《Risk-Based Inspection》</w:t>
      </w:r>
      <w:r>
        <w:t xml:space="preserve"> </w:t>
      </w:r>
      <w:r>
        <w:t xml:space="preserve">API RP 581《Risk-Based Inspection Technology》</w:t>
      </w:r>
      <w:r>
        <w:t xml:space="preserve"> </w:t>
      </w:r>
      <w:r>
        <w:t xml:space="preserve">GB/T 26610.1-5 </w:t>
      </w:r>
      <w:r>
        <w:rPr>
          <w:rFonts w:hint="eastAsia"/>
        </w:rPr>
        <w:t xml:space="preserve">承压设备系统基于风险的检验系列标准</w:t>
      </w:r>
      <w:r>
        <w:t xml:space="preserve"> </w:t>
      </w:r>
      <w:r>
        <w:rPr>
          <w:rFonts w:hint="eastAsia"/>
        </w:rPr>
        <w:t xml:space="preserve">合肥通用院专利技术：承压设备风险评价中以剩余寿命为表征参量的失效概率评价方法，专利号为：200610039771.7；</w:t>
      </w:r>
      <w:r>
        <w:t xml:space="preserve"> </w:t>
      </w:r>
      <w:r>
        <w:rPr>
          <w:rFonts w:hint="eastAsia"/>
        </w:rPr>
        <w:t xml:space="preserve">装置设计、制造、安装、检验、运行记录等有关资料；</w:t>
      </w:r>
      <w:r>
        <w:t xml:space="preserve"> </w:t>
      </w:r>
      <w:r>
        <w:rPr>
          <w:rFonts w:hint="eastAsia"/>
        </w:rPr>
        <w:t xml:space="preserve">装置安全阀台账。</w:t>
      </w:r>
      <w:r>
        <w:t xml:space="preserve"> </w:t>
      </w:r>
      <w:r>
        <w:t xml:space="preserve"># </w:t>
      </w:r>
      <w:r>
        <w:rPr>
          <w:rFonts w:hint="eastAsia"/>
        </w:rPr>
        <w:t xml:space="preserve">安全阀的RBI评估</w:t>
      </w:r>
      <w:r>
        <w:t xml:space="preserve"> </w:t>
      </w:r>
      <w:r>
        <w:t xml:space="preserve">## </w:t>
      </w:r>
      <w:r>
        <w:rPr>
          <w:rFonts w:hint="eastAsia"/>
        </w:rPr>
        <w:t xml:space="preserve">使用单位应用RBI条件</w:t>
      </w:r>
      <w:r>
        <w:t xml:space="preserve"> </w:t>
      </w:r>
      <w:r>
        <w:rPr>
          <w:rFonts w:hint="eastAsia"/>
        </w:rPr>
        <w:t xml:space="preserve">使用单位为中国石化塔河炼化有限责任公司，安全管理符合TSG</w:t>
      </w:r>
      <w:r>
        <w:t xml:space="preserve"> </w:t>
      </w:r>
      <w:r>
        <w:rPr>
          <w:rFonts w:hint="eastAsia"/>
        </w:rPr>
        <w:t xml:space="preserve">21-2016《固定式压力容器安全技术监察规程》8.10.1基于风险的检验（RBI）的应用条件。</w:t>
      </w:r>
      <w:r>
        <w:t xml:space="preserve"> </w:t>
      </w:r>
      <w:r>
        <w:t xml:space="preserve">## 4.2 </w:t>
      </w:r>
      <w:r>
        <w:rPr>
          <w:rFonts w:hint="eastAsia"/>
        </w:rPr>
        <w:t xml:space="preserve">安全阀失效模式分析</w:t>
      </w:r>
      <w:r>
        <w:t xml:space="preserve"> </w:t>
      </w:r>
      <w:r>
        <w:rPr>
          <w:rFonts w:hint="eastAsia"/>
        </w:rPr>
        <w:t xml:space="preserve">安全阀作为承压设备的超压保护装置，在使用中必须满足准确开启、稳定排放、及时关闭、密封可靠的要求。安全阀在使用过程中，除安全阀频跳是由于安全阀进口管路过长、管路存在节流物或安全阀调节圈调整不当引起的情况外，介质温度、压力、物性对安全阀的准确开启、及时关闭、可靠密封产生影响，造成安全阀使用一段时间后性能达不到要求，导致安全阀失效。</w:t>
      </w:r>
      <w:r>
        <w:t xml:space="preserve"> </w:t>
      </w:r>
      <w:r>
        <w:rPr>
          <w:rFonts w:hint="eastAsia"/>
        </w:rPr>
        <w:t xml:space="preserve">从安全阀开启准确性方面来看，安全阀在使用中，存在着三种可能的失效模式：（1）安全阀由于运动件粘死，或进出腔堵塞无法开启；</w:t>
      </w:r>
      <w:r>
        <w:t xml:space="preserve"> </w:t>
      </w:r>
      <w:r>
        <w:rPr>
          <w:rFonts w:hint="eastAsia"/>
        </w:rPr>
        <w:t xml:space="preserve">（2）安全阀超压开启——介质压力达到安全阀整定压力而安全阀未开启，超过整定压力一定值后才开启；</w:t>
      </w:r>
      <w:r>
        <w:t xml:space="preserve"> </w:t>
      </w:r>
      <w:r>
        <w:rPr>
          <w:rFonts w:hint="eastAsia"/>
        </w:rPr>
        <w:t xml:space="preserve">（3）安全阀提前开启——安全阀开启压力低于整定压力的情况。</w:t>
      </w:r>
      <w:r>
        <w:t xml:space="preserve"> </w:t>
      </w:r>
      <w:r>
        <w:rPr>
          <w:rFonts w:hint="eastAsia"/>
        </w:rPr>
        <w:t xml:space="preserve">从安全阀稳定排放方面来看，对于前后配管不合适，或安全阀调节圈调整有误的安全阀，存在着动作时频跳这种失效模式。</w:t>
      </w:r>
      <w:r>
        <w:t xml:space="preserve"> </w:t>
      </w:r>
      <w:r>
        <w:rPr>
          <w:rFonts w:hint="eastAsia"/>
        </w:rPr>
        <w:t xml:space="preserve">从安全阀动作后及时关闭性能来看，安全阀存在着弹簧断裂、不能回座这一失效模式。</w:t>
      </w:r>
      <w:r>
        <w:t xml:space="preserve"> </w:t>
      </w:r>
      <w:r>
        <w:rPr>
          <w:rFonts w:hint="eastAsia"/>
        </w:rPr>
        <w:t xml:space="preserve">从安全阀可靠密封性能来看，安全阀在使用中存在泄漏这一失效模式。</w:t>
      </w:r>
      <w:r>
        <w:t xml:space="preserve"> </w:t>
      </w:r>
      <w:r>
        <w:rPr>
          <w:rFonts w:hint="eastAsia"/>
        </w:rPr>
        <w:t xml:space="preserve">可将上述安全阀在使用中可能的失效模式简化为6种形式：</w:t>
      </w:r>
      <w:r>
        <w:t xml:space="preserve"> </w:t>
      </w:r>
      <w:r>
        <w:rPr>
          <w:rFonts w:hint="eastAsia"/>
        </w:rPr>
        <w:t xml:space="preserve">（1）安全阀黏死、堵塞，不能开启；</w:t>
      </w:r>
      <w:r>
        <w:t xml:space="preserve"> </w:t>
      </w:r>
      <w:r>
        <w:rPr>
          <w:rFonts w:hint="eastAsia"/>
        </w:rPr>
        <w:t xml:space="preserve">（2）安全阀超压开启；</w:t>
      </w:r>
      <w:r>
        <w:t xml:space="preserve"> </w:t>
      </w:r>
      <w:r>
        <w:rPr>
          <w:rFonts w:hint="eastAsia"/>
        </w:rPr>
        <w:t xml:space="preserve">（3）安全阀提前开启；</w:t>
      </w:r>
      <w:r>
        <w:t xml:space="preserve"> </w:t>
      </w:r>
      <w:r>
        <w:rPr>
          <w:rFonts w:hint="eastAsia"/>
        </w:rPr>
        <w:t xml:space="preserve">（4）安全阀启跳后弹簧断裂，无法关闭；</w:t>
      </w:r>
      <w:r>
        <w:t xml:space="preserve"> </w:t>
      </w:r>
      <w:r>
        <w:rPr>
          <w:rFonts w:hint="eastAsia"/>
        </w:rPr>
        <w:t xml:space="preserve">（5）安全阀泄漏；</w:t>
      </w:r>
      <w:r>
        <w:t xml:space="preserve"> </w:t>
      </w:r>
      <w:r>
        <w:rPr>
          <w:rFonts w:hint="eastAsia"/>
        </w:rPr>
        <w:t xml:space="preserve">（6）安全阀排放时频跳不稳定的情况。</w:t>
      </w:r>
      <w:r>
        <w:t xml:space="preserve"> </w:t>
      </w:r>
      <w:r>
        <w:t xml:space="preserve">## 4.3 </w:t>
      </w:r>
      <w:r>
        <w:rPr>
          <w:rFonts w:hint="eastAsia"/>
        </w:rPr>
        <w:t xml:space="preserve">安全阀失效可能性确定</w:t>
      </w:r>
      <w:r>
        <w:t xml:space="preserve"> </w:t>
      </w:r>
      <w:r>
        <w:rPr>
          <w:rFonts w:hint="eastAsia"/>
        </w:rPr>
        <w:t xml:space="preserve">根据石化企业在役安全阀的运行性能分析和失效案例统计，安全阀失效涉及诸多复杂因素，它的可靠度指标对装置稳定运行有很重要的影响。对于安全阀评价单元的失效可能性，以安全阀中弹簧的失效、安全阀的操作条件、履历和管理水平这4个指标来评价安全阀的失效可能性。其中安全阀弹簧失效的概率值是根据不同类型的安全阀型式在大型石化企业的失效情况进行整理分析而得到的；安全阀的操作条件包括操作压力、操作温度、操作介质的腐蚀性、操作介质的黏度、操作介质的清洁程度等子因素。履历包括运行历史、校验情况等子因素。管理水平因素的分级采用GB/T26610.4-2022对各个管理指标打分的方法综合确定。</w:t>
      </w:r>
      <w:r>
        <w:t xml:space="preserve"> </w:t>
      </w:r>
      <w:r>
        <w:t xml:space="preserve">## 4.4 </w:t>
      </w:r>
      <w:r>
        <w:rPr>
          <w:rFonts w:hint="eastAsia"/>
        </w:rPr>
        <w:t xml:space="preserve">安全阀失效后果确定</w:t>
      </w:r>
      <w:r>
        <w:t xml:space="preserve"> </w:t>
      </w:r>
      <w:r>
        <w:rPr>
          <w:rFonts w:hint="eastAsia"/>
        </w:rPr>
        <w:t xml:space="preserve">在失效后果方面，主要考虑操作介质的特性以及泄放量和泄放速率等参数，以与其相连的压力容器或压力管道周围的破坏影响面积为指标来确定后果。</w:t>
      </w:r>
      <w:r>
        <w:t xml:space="preserve"> </w:t>
      </w:r>
      <w:r>
        <w:rPr>
          <w:rFonts w:hint="eastAsia"/>
        </w:rPr>
        <w:t xml:space="preserve">根据风险的定义，风险由失效可能性和失效后果两部分组成，安全阀的风险等级可以通过风险矩阵进行表征。风险矩阵图中，纵坐标1～5表示失效可能性从低到高的5个等级，横坐标A～E表示失效后果从低到高的5个等级。</w:t>
      </w:r>
      <w:r>
        <w:t xml:space="preserve"> </w:t>
      </w:r>
      <w:r>
        <w:t xml:space="preserve">## 4.5 </w:t>
      </w:r>
      <w:r>
        <w:rPr>
          <w:rFonts w:hint="eastAsia"/>
        </w:rPr>
        <w:t xml:space="preserve">安全阀校验周期确定原则</w:t>
      </w:r>
      <w:r>
        <w:t xml:space="preserve"> </w:t>
      </w:r>
      <w:r>
        <w:rPr>
          <w:rFonts w:hint="eastAsia"/>
        </w:rPr>
        <w:t xml:space="preserve">安全阀是防止压力容器和管道在生产过程中发生超压事故的安全泄压装置。在石化企业生产过程中，广泛地使用着各种类型的安全阀。其中弹簧直接载荷式安全阀使用最为普遍。根据《固定式压力容器安全技术监察规程》和《承压类特种设备安全附件安全技术规程》的规定，对满足相关条件的安全阀可适当延期校验。企业为了适应现代生产的需要，要求压力容器长期稳定运行。为保证企业安全快速地发展，我们提出对在役安全阀装置进行RBI风险评价，根据风险的高低，对安全阀进行合理分类，按照风险等级确定其校验周期：对于风险高的安全阀重点检查，校验周期短。风险低的安全阀采取适当延长其停机校验周期的检验策略。</w:t>
      </w:r>
      <w:r>
        <w:t xml:space="preserve"> </w:t>
      </w:r>
      <w:r>
        <w:rPr>
          <w:rFonts w:hint="eastAsia"/>
        </w:rPr>
        <w:t xml:space="preserve">从弹簧安全阀失效原因可以看出，安全阀的质量、维修和校验都是导致安全阀失效的重要因素。但是，在本次评估中，虽然不同技术能力的安全阀厂家其产品的稳定性适用范围不同，即失效概率等级不一样，但只要在所考虑的安全阀使用参数范围内，拥有安全阀生产许可证的厂家所提供的安全阀其性能是稳定的，对使用参数范围内的安全阀进行失效概率分析时，可不考虑安全阀本身质量。安全阀的失效还同使用、维修和校验有关，即同安全阀的材料是否合理、安装位置是否合适、维修方式是否恰当、零件更换是否进行、压力调校是否准确有关。塔河炼化拥有多年运行经验，这些因素都是可以控制的，在此不再把它们作为考虑因素。</w:t>
      </w:r>
      <w:r>
        <w:t xml:space="preserve"> </w:t>
      </w:r>
      <w:r>
        <w:rPr>
          <w:rFonts w:hint="eastAsia"/>
        </w:rPr>
        <w:t xml:space="preserve">在本次评估中，设置了自上次校验后1~5年五个评估时间点进行评估，被评估的安全阀都应在达到所评估的校验时间点之前进行校验，但是对于经现场检查存在异常的安全阀，应缩短校验时间，必要时立即校验。考虑到安全阀的风险随着累计投用时间和校验历史的变化性，本次评估结论有效期为各安全阀校验时间点之前。在有效期内，如果对安全阀进行了校验，其风险水平会有所变化，应重新进行评估。</w:t>
      </w:r>
      <w:r>
        <w:t xml:space="preserve"> </w:t>
      </w:r>
      <w:r>
        <w:t xml:space="preserve"># </w:t>
      </w:r>
      <w:r>
        <w:rPr>
          <w:rFonts w:hint="eastAsia"/>
        </w:rPr>
        <w:t xml:space="preserve">公司概况</w:t>
      </w:r>
      <w:r>
        <w:t xml:space="preserve"> </w:t>
      </w:r>
      <w:r>
        <w:rPr>
          <w:rFonts w:hint="eastAsia"/>
        </w:rPr>
        <w:t xml:space="preserve">中国石化塔河炼化有限责任公司：塔河炼化位于新疆库车县东城石化园区，是隶属于中国石化集团公司的一个新型石油加工国有企业，是中国石化集团在新疆唯一的炼化企业。</w:t>
      </w:r>
      <w:r>
        <w:t xml:space="preserve"> </w:t>
      </w:r>
      <w:r>
        <w:rPr>
          <w:rFonts w:hint="eastAsia"/>
        </w:rPr>
        <w:t xml:space="preserve">塔河炼化可生产</w:t>
      </w:r>
      <w:r>
        <w:t xml:space="preserve"> </w:t>
      </w:r>
      <w:r>
        <w:rPr>
          <w:rFonts w:hint="eastAsia"/>
        </w:rPr>
        <w:t xml:space="preserve">90#、93#无铅汽油，0#、-10#、-20#、-35#轻柴油，190#溶剂油，50、70、90、110</w:t>
      </w:r>
      <w:r>
        <w:t xml:space="preserve"> </w:t>
      </w:r>
      <w:r>
        <w:rPr>
          <w:rFonts w:hint="eastAsia"/>
        </w:rPr>
        <w:t xml:space="preserve">号符合交通部《公路沥青路面施工技术规范》(JTG</w:t>
      </w:r>
      <w:r>
        <w:t xml:space="preserve"> </w:t>
      </w:r>
      <w:r>
        <w:rPr>
          <w:rFonts w:hint="eastAsia"/>
        </w:rPr>
        <w:t xml:space="preserve">F40-2004)的</w:t>
      </w:r>
      <w:r>
        <w:t xml:space="preserve"> A、B、C </w:t>
      </w:r>
      <w:r>
        <w:rPr>
          <w:rFonts w:hint="eastAsia"/>
        </w:rPr>
        <w:t xml:space="preserve">级沥青，SBR</w:t>
      </w:r>
      <w:r>
        <w:t xml:space="preserve"> </w:t>
      </w:r>
      <w:r>
        <w:rPr>
          <w:rFonts w:hint="eastAsia"/>
        </w:rPr>
        <w:t xml:space="preserve">改性沥青，化工轻油，液化石油气，石油焦，硫磺，石油苯等产品。</w:t>
      </w:r>
      <w:r>
        <w:t xml:space="preserve"> </w:t>
      </w:r>
      <w:r>
        <w:t xml:space="preserve">## 5.1 </w:t>
      </w:r>
      <w:r>
        <w:rPr>
          <w:rFonts w:hint="eastAsia"/>
        </w:rPr>
        <w:t xml:space="preserve">装置安全阀统计</w:t>
      </w:r>
      <w:r>
        <w:t xml:space="preserve"> </w:t>
      </w:r>
      <w:r>
        <w:rPr>
          <w:rFonts w:hint="eastAsia"/>
        </w:rPr>
        <w:t xml:space="preserve">装置安全阀数量见表5-1。</w:t>
      </w:r>
      <w:r>
        <w:t xml:space="preserve"> </w:t>
      </w:r>
      <w:r>
        <w:rPr>
          <w:rFonts w:hint="eastAsia"/>
        </w:rPr>
        <w:t xml:space="preserve">表5-1</w:t>
      </w:r>
      <w:r>
        <w:t xml:space="preserve"> </w:t>
      </w:r>
      <w:r>
        <w:rPr>
          <w:rFonts w:hint="eastAsia"/>
        </w:rPr>
        <w:t xml:space="preserve">装置安全阀数量统计</w:t>
      </w:r>
      <w:r>
        <w:t xml:space="preserve"> </w:t>
      </w:r>
      <w:r>
        <w:t xml:space="preserve">## 5.2 </w:t>
      </w:r>
      <w:r>
        <w:rPr>
          <w:rFonts w:hint="eastAsia"/>
        </w:rPr>
        <w:t xml:space="preserve">安全阀运行状况、校验历史与下次校验时间</w:t>
      </w:r>
      <w:r>
        <w:t xml:space="preserve"> </w:t>
      </w:r>
      <w:r>
        <w:rPr>
          <w:rFonts w:hint="eastAsia"/>
        </w:rPr>
        <w:t xml:space="preserve">本次评估范围内的安全阀最近一次校验时间为2025年和2026年。安全阀历史运行中未发现异常。</w:t>
      </w:r>
      <w:r>
        <w:t xml:space="preserve"> </w:t>
      </w:r>
      <w:r>
        <w:rPr>
          <w:rFonts w:hint="eastAsia"/>
        </w:rPr>
        <w:t xml:space="preserve">本次评估安全阀的最近一次校验时间及下次校验时间详见附录2。</w:t>
      </w:r>
      <w:r>
        <w:t xml:space="preserve"> </w:t>
      </w:r>
      <w:r>
        <w:t xml:space="preserve"># </w:t>
      </w:r>
      <w:r>
        <w:rPr>
          <w:rFonts w:hint="eastAsia"/>
        </w:rPr>
        <w:t xml:space="preserve">风险分析结果</w:t>
      </w:r>
      <w:r>
        <w:t xml:space="preserve"> </w:t>
      </w:r>
      <w:r>
        <w:t xml:space="preserve">## 6.1 </w:t>
      </w:r>
      <w:r>
        <w:rPr>
          <w:rFonts w:hint="eastAsia"/>
        </w:rPr>
        <w:t xml:space="preserve">风险分布</w:t>
      </w:r>
      <w:r>
        <w:t xml:space="preserve"> </w:t>
      </w:r>
      <w:r>
        <w:rPr>
          <w:rFonts w:hint="eastAsia"/>
        </w:rPr>
        <w:t xml:space="preserve">安全阀的风险矩阵见图6-1～图6-5。</w:t>
      </w:r>
    </w:p>
    <w:p>
      <w:pPr>
        <w:pStyle w:val="BodyText"/>
      </w:pPr>
      <w:r>
        <w:rPr>
          <w:rFonts w:hint="eastAsia"/>
        </w:rPr>
        <w:t xml:space="preserve">图6-1</w:t>
      </w:r>
      <w:r>
        <w:t xml:space="preserve"> </w:t>
      </w:r>
      <w:r>
        <w:rPr>
          <w:rFonts w:hint="eastAsia"/>
        </w:rPr>
        <w:t xml:space="preserve">自最近一次校验1年后安全阀风险分布图</w:t>
      </w:r>
    </w:p>
    <w:p>
      <w:pPr>
        <w:pStyle w:val="BodyText"/>
      </w:pPr>
      <w:r>
        <w:rPr>
          <w:rFonts w:hint="eastAsia"/>
        </w:rPr>
        <w:t xml:space="preserve">图6-2</w:t>
      </w:r>
      <w:r>
        <w:t xml:space="preserve"> </w:t>
      </w:r>
      <w:r>
        <w:rPr>
          <w:rFonts w:hint="eastAsia"/>
        </w:rPr>
        <w:t xml:space="preserve">自最近一次校验2年后安全阀风险分布图</w:t>
      </w:r>
    </w:p>
    <w:p>
      <w:pPr>
        <w:pStyle w:val="BodyText"/>
      </w:pPr>
      <w:r>
        <w:rPr>
          <w:rFonts w:hint="eastAsia"/>
        </w:rPr>
        <w:t xml:space="preserve">图6-3</w:t>
      </w:r>
      <w:r>
        <w:t xml:space="preserve"> </w:t>
      </w:r>
      <w:r>
        <w:rPr>
          <w:rFonts w:hint="eastAsia"/>
        </w:rPr>
        <w:t xml:space="preserve">自最近一次校验3年后安全阀风险分布图</w:t>
      </w:r>
    </w:p>
    <w:p>
      <w:pPr>
        <w:pStyle w:val="BodyText"/>
      </w:pPr>
      <w:r>
        <w:rPr>
          <w:rFonts w:hint="eastAsia"/>
        </w:rPr>
        <w:t xml:space="preserve">图6-4</w:t>
      </w:r>
      <w:r>
        <w:t xml:space="preserve"> </w:t>
      </w:r>
      <w:r>
        <w:rPr>
          <w:rFonts w:hint="eastAsia"/>
        </w:rPr>
        <w:t xml:space="preserve">自最近一次校验4年后安全阀风险分布图</w:t>
      </w:r>
    </w:p>
    <w:p>
      <w:pPr>
        <w:pStyle w:val="BodyText"/>
      </w:pPr>
      <w:r>
        <w:rPr>
          <w:rFonts w:hint="eastAsia"/>
        </w:rPr>
        <w:t xml:space="preserve">图6-5</w:t>
      </w:r>
      <w:r>
        <w:t xml:space="preserve"> </w:t>
      </w:r>
      <w:r>
        <w:rPr>
          <w:rFonts w:hint="eastAsia"/>
        </w:rPr>
        <w:t xml:space="preserve">自最近一次校验5年后安全阀风险分布图</w:t>
      </w:r>
      <w:r>
        <w:t xml:space="preserve"> </w:t>
      </w:r>
      <w:r>
        <w:t xml:space="preserve">## 6.2 </w:t>
      </w:r>
      <w:r>
        <w:rPr>
          <w:rFonts w:hint="eastAsia"/>
        </w:rPr>
        <w:t xml:space="preserve">风险统计</w:t>
      </w:r>
      <w:r>
        <w:t xml:space="preserve"> </w:t>
      </w:r>
      <w:r>
        <w:rPr>
          <w:rFonts w:hint="eastAsia"/>
        </w:rPr>
        <w:t xml:space="preserve">表6-1</w:t>
      </w:r>
      <w:r>
        <w:t xml:space="preserve"> </w:t>
      </w:r>
      <w:r>
        <w:rPr>
          <w:rFonts w:hint="eastAsia"/>
        </w:rPr>
        <w:t xml:space="preserve">自最近一次校验1年后安全阀风险等级结果</w:t>
      </w:r>
      <w:r>
        <w:t xml:space="preserve"> </w:t>
      </w:r>
      <w:r>
        <w:rPr>
          <w:rFonts w:hint="eastAsia"/>
        </w:rPr>
        <w:t xml:space="preserve">表6-2</w:t>
      </w:r>
      <w:r>
        <w:t xml:space="preserve"> </w:t>
      </w:r>
      <w:r>
        <w:rPr>
          <w:rFonts w:hint="eastAsia"/>
        </w:rPr>
        <w:t xml:space="preserve">自最近一次校验2年后安全阀风险等级结果</w:t>
      </w:r>
      <w:r>
        <w:t xml:space="preserve"> </w:t>
      </w:r>
      <w:r>
        <w:rPr>
          <w:rFonts w:hint="eastAsia"/>
        </w:rPr>
        <w:t xml:space="preserve">表6-3</w:t>
      </w:r>
      <w:r>
        <w:t xml:space="preserve"> </w:t>
      </w:r>
      <w:r>
        <w:rPr>
          <w:rFonts w:hint="eastAsia"/>
        </w:rPr>
        <w:t xml:space="preserve">自最近一次校验3年后安全阀风险等级结果</w:t>
      </w:r>
      <w:r>
        <w:t xml:space="preserve"> </w:t>
      </w:r>
      <w:r>
        <w:rPr>
          <w:rFonts w:hint="eastAsia"/>
        </w:rPr>
        <w:t xml:space="preserve">表6-4</w:t>
      </w:r>
      <w:r>
        <w:t xml:space="preserve"> </w:t>
      </w:r>
      <w:r>
        <w:rPr>
          <w:rFonts w:hint="eastAsia"/>
        </w:rPr>
        <w:t xml:space="preserve">自最近一次校验4年后安全阀风险等级结果</w:t>
      </w:r>
      <w:r>
        <w:t xml:space="preserve"> </w:t>
      </w:r>
      <w:r>
        <w:rPr>
          <w:rFonts w:hint="eastAsia"/>
        </w:rPr>
        <w:t xml:space="preserve">表6-5</w:t>
      </w:r>
      <w:r>
        <w:t xml:space="preserve"> </w:t>
      </w:r>
      <w:r>
        <w:rPr>
          <w:rFonts w:hint="eastAsia"/>
        </w:rPr>
        <w:t xml:space="preserve">自最近一次校验5年后安全阀风险等级结果</w:t>
      </w:r>
      <w:r>
        <w:t xml:space="preserve"> </w:t>
      </w:r>
      <w:r>
        <w:t xml:space="preserve"># </w:t>
      </w:r>
      <w:r>
        <w:rPr>
          <w:rFonts w:hint="eastAsia"/>
        </w:rPr>
        <w:t xml:space="preserve">安全阀管理维护</w:t>
      </w:r>
      <w:r>
        <w:t xml:space="preserve"> </w:t>
      </w:r>
      <w:r>
        <w:t xml:space="preserve">## 7.1 </w:t>
      </w:r>
      <w:r>
        <w:rPr>
          <w:rFonts w:hint="eastAsia"/>
        </w:rPr>
        <w:t xml:space="preserve">安全阀在役期间的维护管理</w:t>
      </w:r>
      <w:r>
        <w:t xml:space="preserve"> </w:t>
      </w:r>
      <w:r>
        <w:rPr>
          <w:rFonts w:hint="eastAsia"/>
        </w:rPr>
        <w:t xml:space="preserve">（1）将弹簧式安全阀纳入日常设备管理，定期检查运行中的安全阀是否有泄漏（可采用对安全阀出口管的温度检测、用听针听管内流体声音等方法判断安全阀是否内漏）、卡阻及弹簧锈蚀等不正常现象，并注意观察调节螺套及调节圈紧定螺钉的锁紧螺母是否有松动，若发现问题及时采取适当措施。如发现安全阀有泄漏迹象，应及时更换或检验检修，禁止用加大载荷（如过分拧紧弹簧式安全阀的调节螺丝或在杠杆式安全阀的杠杆上加挂重物等）的方法来消除泄漏。</w:t>
      </w:r>
      <w:r>
        <w:t xml:space="preserve"> </w:t>
      </w:r>
      <w:r>
        <w:rPr>
          <w:rFonts w:hint="eastAsia"/>
        </w:rPr>
        <w:t xml:space="preserve">（2）要经常保持安全阀的清洁，防止阀体弹簧等被油垢脏物填满或被腐蚀，防止安全阀排放管被油污或其他异物堵塞。经常检查铅封是否完好，防止杠杆式安全阀的重锤松动或被移动，防止随意拧动。</w:t>
      </w:r>
      <w:r>
        <w:t xml:space="preserve"> </w:t>
      </w:r>
      <w:r>
        <w:rPr>
          <w:rFonts w:hint="eastAsia"/>
        </w:rPr>
        <w:t xml:space="preserve">（3）为防止阀瓣和阀座被气体中的油垢等脏物粘住，致使安全阀不能正常开启，对用于空气、蒸汽或带有黏滞性脏物但排放不会造成危害的其他气体的安全阀，应定期做手提排放试验。</w:t>
      </w:r>
      <w:r>
        <w:t xml:space="preserve"> </w:t>
      </w:r>
      <w:r>
        <w:rPr>
          <w:rFonts w:hint="eastAsia"/>
        </w:rPr>
        <w:t xml:space="preserve">（4）安全阀排放管道有积水时，还应定期检查排放积水，防止安全阀出口管道因积水而增加背压，影响安全阀的动作性能。</w:t>
      </w:r>
      <w:r>
        <w:t xml:space="preserve"> </w:t>
      </w:r>
      <w:r>
        <w:rPr>
          <w:rFonts w:hint="eastAsia"/>
        </w:rPr>
        <w:t xml:space="preserve">（5）安全阀外表有无腐蚀，表面温度是否正常，有无异常结霜结冰或温度异常。</w:t>
      </w:r>
      <w:r>
        <w:t xml:space="preserve"> </w:t>
      </w:r>
      <w:r>
        <w:rPr>
          <w:rFonts w:hint="eastAsia"/>
        </w:rPr>
        <w:t xml:space="preserve">（6）安全阀的附属设施运行是否正常，如有冷却水夹套的安全阀，冷却水供给是否正常。</w:t>
      </w:r>
      <w:r>
        <w:t xml:space="preserve"> </w:t>
      </w:r>
      <w:r>
        <w:rPr>
          <w:rFonts w:hint="eastAsia"/>
        </w:rPr>
        <w:t xml:space="preserve">（7）带波纹管的安全阀，为波纹管设置的泄出口应当是敞开的和清洁的。</w:t>
      </w:r>
      <w:r>
        <w:t xml:space="preserve"> </w:t>
      </w:r>
      <w:r>
        <w:rPr>
          <w:rFonts w:hint="eastAsia"/>
        </w:rPr>
        <w:t xml:space="preserve">（8）安全阀周围环境良好，安全阀应处于正常的工作状态，没有影响安全阀运行的因素，如：重锤式安全阀的杠杆和重锤，不能有任何附加重物；带扳手弹簧式安全阀不能有压在提升螺母上和限制安全阀启跳，或者不能达到应开启高度的阻碍物品。</w:t>
      </w:r>
      <w:r>
        <w:t xml:space="preserve"> </w:t>
      </w:r>
      <w:r>
        <w:rPr>
          <w:rFonts w:hint="eastAsia"/>
        </w:rPr>
        <w:t xml:space="preserve">（9）在必须设置截断阀的情况下，检查安全阀上游和下游的截断阀的铅封或锁紧机构是否完好，并且处于正常开启状态。</w:t>
      </w:r>
      <w:r>
        <w:t xml:space="preserve"> </w:t>
      </w:r>
      <w:r>
        <w:rPr>
          <w:rFonts w:hint="eastAsia"/>
        </w:rPr>
        <w:t xml:space="preserve">（10）安全阀的日常管理应建立台账制度，记录运行参数、维修校验历史及异常情况，确保管理可追溯；管理缺失将导致安全阀风险等级升高。</w:t>
      </w:r>
      <w:r>
        <w:t xml:space="preserve"> </w:t>
      </w:r>
      <w:r>
        <w:t xml:space="preserve"># 8. </w:t>
      </w:r>
      <w:r>
        <w:rPr>
          <w:rFonts w:hint="eastAsia"/>
        </w:rPr>
        <w:t xml:space="preserve">结束语</w:t>
      </w:r>
      <w:r>
        <w:t xml:space="preserve"> </w:t>
      </w:r>
      <w:r>
        <w:rPr>
          <w:rFonts w:hint="eastAsia"/>
        </w:rPr>
        <w:t xml:space="preserve">本次风险评估项目是在塔河炼化公司领导、各运行部领导与设备管理人员的大力支持与帮助下，在装置领导及相关工作人员的大力合作下，得以顺利完成，在此对塔河炼化的领导及各成员表示衷心感谢！通过本次风险评估项目，我们希望厂方对此工作能持续关注，同时提出如下建议：</w:t>
      </w:r>
      <w:r>
        <w:t xml:space="preserve"> </w:t>
      </w:r>
      <w:r>
        <w:rPr>
          <w:rFonts w:hint="eastAsia"/>
        </w:rPr>
        <w:t xml:space="preserve">RBI技术的目的是保障设备的安全、提高企业的管理水平、提高技术人员的技术水平、优化检验策略等。因此，希望通过本次RBI项目，能切实提高本企业的风险管理水平。</w:t>
      </w:r>
      <w:r>
        <w:t xml:space="preserve"> </w:t>
      </w:r>
      <w:r>
        <w:rPr>
          <w:rFonts w:hint="eastAsia"/>
        </w:rPr>
        <w:t xml:space="preserve">开展RBI再评估工作。一个完整的RBI工作，应包括RBI再评估工作。即通过本次提供的检验策略进行检验后，根据检验情况，对装置安全阀进行再次评估，调整风险，提出更切合实际情况的风险控制措施，这对保证装置的安全运行具有重要意义。</w:t>
      </w:r>
      <w:r>
        <w:t xml:space="preserve"> </w:t>
      </w:r>
      <w:r>
        <w:rPr>
          <w:rFonts w:hint="eastAsia"/>
        </w:rPr>
        <w:t xml:space="preserve">基于风险的检验是风险管理的一部分，企业应尽量将RBI、RCM（以可靠性为中心的维护）与SIL（安全联锁系统定量安全评估）协同发展，建立基于风险的设备完整性管理体系。</w:t>
      </w:r>
    </w:p>
    <w:bookmarkEnd w:id="9"/>
    <w:bookmarkEnd w:id="10"/>
    <w:bookmarkStart w:id="13" w:name="_附录"/>
    <w:p>
      <w:pPr>
        <w:pStyle w:val="Heading1"/>
      </w:pPr>
      <w:r>
        <w:rPr>
          <w:rStyle w:val="SectionNumber"/>
        </w:rPr>
        <w:t xml:space="preserve">2</w:t>
      </w:r>
      <w:r>
        <w:tab/>
      </w:r>
      <w:r>
        <w:rPr>
          <w:rFonts w:hint="eastAsia"/>
        </w:rPr>
        <w:t xml:space="preserve">附录</w:t>
      </w:r>
    </w:p>
    <w:bookmarkStart w:id="11" w:name="_01eb4ecb1e10f086a6f7de091a4a21515a84f14"/>
    <w:p>
      <w:pPr>
        <w:pStyle w:val="Heading2"/>
      </w:pPr>
      <w:r>
        <w:rPr>
          <w:rStyle w:val="SectionNumber"/>
        </w:rPr>
        <w:t xml:space="preserve">2.1</w:t>
      </w:r>
      <w:r>
        <w:tab/>
      </w:r>
      <w:r>
        <w:rPr>
          <w:rFonts w:hint="eastAsia"/>
        </w:rPr>
        <w:t xml:space="preserve">附录1.</w:t>
      </w:r>
      <w:r>
        <w:t xml:space="preserve"> </w:t>
      </w:r>
      <w:r>
        <w:rPr>
          <w:rFonts w:hint="eastAsia"/>
        </w:rPr>
        <w:t xml:space="preserve">2#制氢等装置安全阀基础数据表</w:t>
      </w:r>
    </w:p>
    <w:bookmarkEnd w:id="11"/>
    <w:bookmarkStart w:id="12" w:name="_edc558b12db8009020226ad3d28ece6866c2b40"/>
    <w:p>
      <w:pPr>
        <w:pStyle w:val="Heading2"/>
      </w:pPr>
      <w:r>
        <w:rPr>
          <w:rStyle w:val="SectionNumber"/>
        </w:rPr>
        <w:t xml:space="preserve">2.2</w:t>
      </w:r>
      <w:r>
        <w:tab/>
      </w:r>
      <w:r>
        <w:rPr>
          <w:rFonts w:hint="eastAsia"/>
        </w:rPr>
        <w:t xml:space="preserve">附录2.</w:t>
      </w:r>
      <w:r>
        <w:t xml:space="preserve"> </w:t>
      </w:r>
      <w:r>
        <w:rPr>
          <w:rFonts w:hint="eastAsia"/>
        </w:rPr>
        <w:t xml:space="preserve">2#制氢等装置安全阀风险等级、下次校验时间</w:t>
      </w:r>
    </w:p>
    <w:p>
      <w:pPr>
        <w:pStyle w:val="FirstParagraph"/>
      </w:pPr>
      <w:r>
        <w:rPr>
          <w:rFonts w:hint="eastAsia"/>
          <w:b/>
          <w:bCs/>
        </w:rPr>
        <w:t xml:space="preserve">表格</w:t>
      </w:r>
      <w:r>
        <w:rPr>
          <w:b/>
          <w:bCs/>
        </w:rPr>
        <w:t xml:space="preserve"> 1</w:t>
      </w:r>
      <w:r>
        <w:t xml:space="preserve"> </w:t>
      </w:r>
      <w:r>
        <w:t xml:space="preserve">| </w:t>
      </w:r>
      <w:r>
        <w:rPr>
          <w:rFonts w:hint="eastAsia"/>
        </w:rPr>
        <w:t xml:space="preserve">编制：</w:t>
      </w:r>
      <w:r>
        <w:t xml:space="preserve"> | |</w:t>
      </w:r>
      <w:r>
        <w:t xml:space="preserve"> </w:t>
      </w:r>
      <w:r>
        <w:t xml:space="preserve">| — | — |</w:t>
      </w:r>
      <w:r>
        <w:t xml:space="preserve"> </w:t>
      </w:r>
      <w:r>
        <w:t xml:space="preserve">| </w:t>
      </w:r>
      <w:r>
        <w:rPr>
          <w:rFonts w:hint="eastAsia"/>
        </w:rPr>
        <w:t xml:space="preserve">校对：</w:t>
      </w:r>
      <w:r>
        <w:t xml:space="preserve"> | |</w:t>
      </w:r>
      <w:r>
        <w:t xml:space="preserve"> </w:t>
      </w:r>
      <w:r>
        <w:t xml:space="preserve">| </w:t>
      </w:r>
      <w:r>
        <w:rPr>
          <w:rFonts w:hint="eastAsia"/>
        </w:rPr>
        <w:t xml:space="preserve">审核：</w:t>
      </w:r>
      <w:r>
        <w:t xml:space="preserve"> | |</w:t>
      </w:r>
      <w:r>
        <w:t xml:space="preserve"> </w:t>
      </w:r>
      <w:r>
        <w:t xml:space="preserve">| </w:t>
      </w:r>
      <w:r>
        <w:rPr>
          <w:rFonts w:hint="eastAsia"/>
        </w:rPr>
        <w:t xml:space="preserve">批准：</w:t>
      </w:r>
      <w:r>
        <w:t xml:space="preserve"> | |</w:t>
      </w:r>
    </w:p>
    <w:p>
      <w:pPr>
        <w:pStyle w:val="BodyText"/>
      </w:pPr>
      <w:r>
        <w:rPr>
          <w:rFonts w:hint="eastAsia"/>
          <w:b/>
          <w:bCs/>
        </w:rPr>
        <w:t xml:space="preserve">表格</w:t>
      </w:r>
      <w:r>
        <w:rPr>
          <w:b/>
          <w:bCs/>
        </w:rPr>
        <w:t xml:space="preserve"> 2</w:t>
      </w:r>
      <w:r>
        <w:t xml:space="preserve"> </w:t>
      </w:r>
      <w:r>
        <w:t xml:space="preserve">| </w:t>
      </w:r>
      <w:r>
        <w:rPr>
          <w:rFonts w:hint="eastAsia"/>
        </w:rPr>
        <w:t xml:space="preserve">计算</w:t>
      </w:r>
      <w:r>
        <w:t xml:space="preserve"> </w:t>
      </w:r>
      <w:r>
        <w:rPr>
          <w:rFonts w:hint="eastAsia"/>
        </w:rPr>
        <w:t xml:space="preserve">年份</w:t>
      </w:r>
      <w:r>
        <w:t xml:space="preserve"> | </w:t>
      </w:r>
      <w:r>
        <w:rPr>
          <w:rFonts w:hint="eastAsia"/>
        </w:rPr>
        <w:t xml:space="preserve">高风险</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中风险</w:t>
      </w:r>
      <w:r>
        <w:t xml:space="preserve"> | </w:t>
      </w:r>
      <w:r>
        <w:rPr>
          <w:rFonts w:hint="eastAsia"/>
        </w:rPr>
        <w:t xml:space="preserve">低风险</w:t>
      </w:r>
      <w:r>
        <w:t xml:space="preserve"> | </w:t>
      </w:r>
      <w:r>
        <w:rPr>
          <w:rFonts w:hint="eastAsia"/>
        </w:rPr>
        <w:t xml:space="preserve">低风险</w:t>
      </w:r>
      <w:r>
        <w:t xml:space="preserve"> |</w:t>
      </w:r>
      <w:r>
        <w:t xml:space="preserve"> </w:t>
      </w:r>
      <w:r>
        <w:t xml:space="preserve">| — | — | — | — | — | — | — | — | — |</w:t>
      </w:r>
      <w:r>
        <w:t xml:space="preserve"> </w:t>
      </w:r>
      <w:r>
        <w:t xml:space="preserve">| </w:t>
      </w:r>
      <w:r>
        <w:rPr>
          <w:rFonts w:hint="eastAsia"/>
        </w:rPr>
        <w:t xml:space="preserve">计算</w:t>
      </w:r>
      <w:r>
        <w:t xml:space="preserve"> </w:t>
      </w:r>
      <w:r>
        <w:rPr>
          <w:rFonts w:hint="eastAsia"/>
        </w:rPr>
        <w:t xml:space="preserve">年份</w:t>
      </w:r>
      <w:r>
        <w:t xml:space="preserve"> | </w:t>
      </w:r>
      <w:r>
        <w:rPr>
          <w:rFonts w:hint="eastAsia"/>
        </w:rPr>
        <w:t xml:space="preserve">安全阀数量(台)</w:t>
      </w:r>
      <w:r>
        <w:t xml:space="preserve"> | </w:t>
      </w:r>
      <w:r>
        <w:rPr>
          <w:rFonts w:hint="eastAsia"/>
        </w:rPr>
        <w:t xml:space="preserve">所占比例</w:t>
      </w:r>
      <w:r>
        <w:t xml:space="preserve"> | </w:t>
      </w:r>
      <w:r>
        <w:rPr>
          <w:rFonts w:hint="eastAsia"/>
        </w:rPr>
        <w:t xml:space="preserve">安全阀数量(台)</w:t>
      </w:r>
      <w:r>
        <w:t xml:space="preserve"> | </w:t>
      </w:r>
      <w:r>
        <w:rPr>
          <w:rFonts w:hint="eastAsia"/>
        </w:rPr>
        <w:t xml:space="preserve">所占比例</w:t>
      </w:r>
      <w:r>
        <w:t xml:space="preserve"> | </w:t>
      </w:r>
      <w:r>
        <w:rPr>
          <w:rFonts w:hint="eastAsia"/>
        </w:rPr>
        <w:t xml:space="preserve">安全阀数量(台)</w:t>
      </w:r>
      <w:r>
        <w:t xml:space="preserve"> | </w:t>
      </w:r>
      <w:r>
        <w:rPr>
          <w:rFonts w:hint="eastAsia"/>
        </w:rPr>
        <w:t xml:space="preserve">所占比例</w:t>
      </w:r>
      <w:r>
        <w:t xml:space="preserve"> | </w:t>
      </w:r>
      <w:r>
        <w:rPr>
          <w:rFonts w:hint="eastAsia"/>
        </w:rPr>
        <w:t xml:space="preserve">安全阀数量(台)</w:t>
      </w:r>
      <w:r>
        <w:t xml:space="preserve"> | </w:t>
      </w:r>
      <w:r>
        <w:rPr>
          <w:rFonts w:hint="eastAsia"/>
        </w:rPr>
        <w:t xml:space="preserve">所占比例</w:t>
      </w:r>
      <w:r>
        <w:t xml:space="preserve"> |</w:t>
      </w:r>
      <w:r>
        <w:t xml:space="preserve"> </w:t>
      </w:r>
      <w:r>
        <w:t xml:space="preserve">| </w:t>
      </w:r>
      <w:r>
        <w:rPr>
          <w:rFonts w:hint="eastAsia"/>
        </w:rPr>
        <w:t xml:space="preserve">1年后</w:t>
      </w:r>
      <w:r>
        <w:t xml:space="preserve"> | 4 | 4.35% | 26 | 28.26% | 32 | 34.78% | 30 | 32.61% |</w:t>
      </w:r>
      <w:r>
        <w:t xml:space="preserve"> </w:t>
      </w:r>
      <w:r>
        <w:t xml:space="preserve">| </w:t>
      </w:r>
      <w:r>
        <w:rPr>
          <w:rFonts w:hint="eastAsia"/>
        </w:rPr>
        <w:t xml:space="preserve">2年后</w:t>
      </w:r>
      <w:r>
        <w:t xml:space="preserve"> | 8 | 8.70% | 22 | 23.91% | 32 | 34.78% | 30 | 32.61% |</w:t>
      </w:r>
      <w:r>
        <w:t xml:space="preserve"> </w:t>
      </w:r>
      <w:r>
        <w:t xml:space="preserve">| </w:t>
      </w:r>
      <w:r>
        <w:rPr>
          <w:rFonts w:hint="eastAsia"/>
        </w:rPr>
        <w:t xml:space="preserve">3年后</w:t>
      </w:r>
      <w:r>
        <w:t xml:space="preserve"> | 8 | 8.70% | 24 | 26.09% | 30 | 32.61% | 30 | 32.61% |</w:t>
      </w:r>
      <w:r>
        <w:t xml:space="preserve"> </w:t>
      </w:r>
      <w:r>
        <w:t xml:space="preserve">| </w:t>
      </w:r>
      <w:r>
        <w:rPr>
          <w:rFonts w:hint="eastAsia"/>
        </w:rPr>
        <w:t xml:space="preserve">4年后</w:t>
      </w:r>
      <w:r>
        <w:t xml:space="preserve"> | 8 | 8.70% | 24 | 26.09% | 49 | 53.26% | 11 | 11.96% |</w:t>
      </w:r>
      <w:r>
        <w:t xml:space="preserve"> </w:t>
      </w:r>
      <w:r>
        <w:t xml:space="preserve">| </w:t>
      </w:r>
      <w:r>
        <w:rPr>
          <w:rFonts w:hint="eastAsia"/>
        </w:rPr>
        <w:t xml:space="preserve">5年后</w:t>
      </w:r>
      <w:r>
        <w:t xml:space="preserve"> | 8 | 8.70% | 31 | 33.70% | 42 | 45.65% | 11 | 11.96% |</w:t>
      </w:r>
    </w:p>
    <w:p>
      <w:pPr>
        <w:pStyle w:val="BodyText"/>
      </w:pPr>
      <w:r>
        <w:rPr>
          <w:rFonts w:hint="eastAsia"/>
          <w:b/>
          <w:bCs/>
        </w:rPr>
        <w:t xml:space="preserve">表格</w:t>
      </w:r>
      <w:r>
        <w:rPr>
          <w:b/>
          <w:bCs/>
        </w:rPr>
        <w:t xml:space="preserve"> 3</w:t>
      </w:r>
      <w:r>
        <w:t xml:space="preserve"> </w:t>
      </w:r>
      <w:r>
        <w:t xml:space="preserve">| </w:t>
      </w:r>
      <w:r>
        <w:rPr>
          <w:rFonts w:hint="eastAsia"/>
        </w:rPr>
        <w:t xml:space="preserve">序号</w:t>
      </w:r>
      <w:r>
        <w:t xml:space="preserve"> | </w:t>
      </w:r>
      <w:r>
        <w:rPr>
          <w:rFonts w:hint="eastAsia"/>
        </w:rPr>
        <w:t xml:space="preserve">装置名称</w:t>
      </w:r>
      <w:r>
        <w:t xml:space="preserve"> | </w:t>
      </w:r>
      <w:r>
        <w:rPr>
          <w:rFonts w:hint="eastAsia"/>
        </w:rPr>
        <w:t xml:space="preserve">安全阀（台）</w:t>
      </w:r>
      <w:r>
        <w:t xml:space="preserve"> |</w:t>
      </w:r>
      <w:r>
        <w:t xml:space="preserve"> </w:t>
      </w:r>
      <w:r>
        <w:t xml:space="preserve">| — | — | — |</w:t>
      </w:r>
      <w:r>
        <w:t xml:space="preserve"> </w:t>
      </w:r>
      <w:r>
        <w:t xml:space="preserve">| 1 | </w:t>
      </w:r>
      <w:r>
        <w:rPr>
          <w:rFonts w:hint="eastAsia"/>
        </w:rPr>
        <w:t xml:space="preserve">2#加氢装置</w:t>
      </w:r>
      <w:r>
        <w:t xml:space="preserve"> | 20 |</w:t>
      </w:r>
      <w:r>
        <w:t xml:space="preserve"> </w:t>
      </w:r>
      <w:r>
        <w:t xml:space="preserve">| 2 | </w:t>
      </w:r>
      <w:r>
        <w:rPr>
          <w:rFonts w:hint="eastAsia"/>
        </w:rPr>
        <w:t xml:space="preserve">2#制氢装置</w:t>
      </w:r>
      <w:r>
        <w:t xml:space="preserve"> | 63 |</w:t>
      </w:r>
      <w:r>
        <w:t xml:space="preserve"> </w:t>
      </w:r>
      <w:r>
        <w:t xml:space="preserve">| 3 | </w:t>
      </w:r>
      <w:r>
        <w:rPr>
          <w:rFonts w:hint="eastAsia"/>
        </w:rPr>
        <w:t xml:space="preserve">航煤加氢装置</w:t>
      </w:r>
      <w:r>
        <w:t xml:space="preserve"> | 9 |</w:t>
      </w:r>
      <w:r>
        <w:t xml:space="preserve"> </w:t>
      </w:r>
      <w:r>
        <w:t xml:space="preserve">| </w:t>
      </w:r>
      <w:r>
        <w:rPr>
          <w:rFonts w:hint="eastAsia"/>
        </w:rPr>
        <w:t xml:space="preserve">合计</w:t>
      </w:r>
      <w:r>
        <w:t xml:space="preserve"> | — | 92 |</w:t>
      </w:r>
    </w:p>
    <w:p>
      <w:pPr>
        <w:pStyle w:val="BodyText"/>
      </w:pPr>
      <w:r>
        <w:rPr>
          <w:rFonts w:hint="eastAsia"/>
          <w:b/>
          <w:bCs/>
        </w:rPr>
        <w:t xml:space="preserve">表格</w:t>
      </w:r>
      <w:r>
        <w:rPr>
          <w:b/>
          <w:bCs/>
        </w:rPr>
        <w:t xml:space="preserve"> 4</w:t>
      </w:r>
      <w:r>
        <w:t xml:space="preserve"> </w:t>
      </w:r>
      <w:r>
        <w:t xml:space="preserve">| </w:t>
      </w:r>
      <w:r>
        <w:rPr>
          <w:rFonts w:hint="eastAsia"/>
        </w:rPr>
        <w:t xml:space="preserve">风险等级</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低风险</w:t>
      </w:r>
      <w:r>
        <w:t xml:space="preserve"> |</w:t>
      </w:r>
      <w:r>
        <w:t xml:space="preserve"> </w:t>
      </w:r>
      <w:r>
        <w:t xml:space="preserve">| — | — | — | — | — |</w:t>
      </w:r>
      <w:r>
        <w:t xml:space="preserve"> </w:t>
      </w:r>
      <w:r>
        <w:t xml:space="preserve">| </w:t>
      </w:r>
      <w:r>
        <w:rPr>
          <w:rFonts w:hint="eastAsia"/>
        </w:rPr>
        <w:t xml:space="preserve">数量</w:t>
      </w:r>
      <w:r>
        <w:t xml:space="preserve"> | 4 | 26 | 32 | 30 |</w:t>
      </w:r>
      <w:r>
        <w:t xml:space="preserve"> </w:t>
      </w:r>
      <w:r>
        <w:t xml:space="preserve">| </w:t>
      </w:r>
      <w:r>
        <w:rPr>
          <w:rFonts w:hint="eastAsia"/>
        </w:rPr>
        <w:t xml:space="preserve">比例</w:t>
      </w:r>
      <w:r>
        <w:t xml:space="preserve"> | 4.35% | 28.26% | 34.78% | 32.61% |</w:t>
      </w:r>
    </w:p>
    <w:p>
      <w:pPr>
        <w:pStyle w:val="BodyText"/>
      </w:pPr>
      <w:r>
        <w:rPr>
          <w:rFonts w:hint="eastAsia"/>
          <w:b/>
          <w:bCs/>
        </w:rPr>
        <w:t xml:space="preserve">表格</w:t>
      </w:r>
      <w:r>
        <w:rPr>
          <w:b/>
          <w:bCs/>
        </w:rPr>
        <w:t xml:space="preserve"> 5</w:t>
      </w:r>
      <w:r>
        <w:t xml:space="preserve"> </w:t>
      </w:r>
      <w:r>
        <w:t xml:space="preserve">| </w:t>
      </w:r>
      <w:r>
        <w:rPr>
          <w:rFonts w:hint="eastAsia"/>
        </w:rPr>
        <w:t xml:space="preserve">风险等级</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低风险</w:t>
      </w:r>
      <w:r>
        <w:t xml:space="preserve"> |</w:t>
      </w:r>
      <w:r>
        <w:t xml:space="preserve"> </w:t>
      </w:r>
      <w:r>
        <w:t xml:space="preserve">| — | — | — | — | — |</w:t>
      </w:r>
      <w:r>
        <w:t xml:space="preserve"> </w:t>
      </w:r>
      <w:r>
        <w:t xml:space="preserve">| </w:t>
      </w:r>
      <w:r>
        <w:rPr>
          <w:rFonts w:hint="eastAsia"/>
        </w:rPr>
        <w:t xml:space="preserve">数量</w:t>
      </w:r>
      <w:r>
        <w:t xml:space="preserve"> | 8 | 22 | 32 | 30 |</w:t>
      </w:r>
      <w:r>
        <w:t xml:space="preserve"> </w:t>
      </w:r>
      <w:r>
        <w:t xml:space="preserve">| </w:t>
      </w:r>
      <w:r>
        <w:rPr>
          <w:rFonts w:hint="eastAsia"/>
        </w:rPr>
        <w:t xml:space="preserve">比例</w:t>
      </w:r>
      <w:r>
        <w:t xml:space="preserve"> | 8.70% | 23.91% | 34.78% | 32.61% |</w:t>
      </w:r>
    </w:p>
    <w:p>
      <w:pPr>
        <w:pStyle w:val="BodyText"/>
      </w:pPr>
      <w:r>
        <w:rPr>
          <w:rFonts w:hint="eastAsia"/>
          <w:b/>
          <w:bCs/>
        </w:rPr>
        <w:t xml:space="preserve">表格</w:t>
      </w:r>
      <w:r>
        <w:rPr>
          <w:b/>
          <w:bCs/>
        </w:rPr>
        <w:t xml:space="preserve"> 6</w:t>
      </w:r>
      <w:r>
        <w:t xml:space="preserve"> </w:t>
      </w:r>
      <w:r>
        <w:t xml:space="preserve">| </w:t>
      </w:r>
      <w:r>
        <w:rPr>
          <w:rFonts w:hint="eastAsia"/>
        </w:rPr>
        <w:t xml:space="preserve">风险等级</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低风险</w:t>
      </w:r>
      <w:r>
        <w:t xml:space="preserve"> |</w:t>
      </w:r>
      <w:r>
        <w:t xml:space="preserve"> </w:t>
      </w:r>
      <w:r>
        <w:t xml:space="preserve">| — | — | — | — | — |</w:t>
      </w:r>
      <w:r>
        <w:t xml:space="preserve"> </w:t>
      </w:r>
      <w:r>
        <w:t xml:space="preserve">| </w:t>
      </w:r>
      <w:r>
        <w:rPr>
          <w:rFonts w:hint="eastAsia"/>
        </w:rPr>
        <w:t xml:space="preserve">数量</w:t>
      </w:r>
      <w:r>
        <w:t xml:space="preserve"> | 8 | 24 | 30 | 30 |</w:t>
      </w:r>
      <w:r>
        <w:t xml:space="preserve"> </w:t>
      </w:r>
      <w:r>
        <w:t xml:space="preserve">| </w:t>
      </w:r>
      <w:r>
        <w:rPr>
          <w:rFonts w:hint="eastAsia"/>
        </w:rPr>
        <w:t xml:space="preserve">比例</w:t>
      </w:r>
      <w:r>
        <w:t xml:space="preserve"> | 8.70% | 26.09% | 32.61% | 32.61% |</w:t>
      </w:r>
    </w:p>
    <w:p>
      <w:pPr>
        <w:pStyle w:val="BodyText"/>
      </w:pPr>
      <w:r>
        <w:rPr>
          <w:rFonts w:hint="eastAsia"/>
          <w:b/>
          <w:bCs/>
        </w:rPr>
        <w:t xml:space="preserve">表格</w:t>
      </w:r>
      <w:r>
        <w:rPr>
          <w:b/>
          <w:bCs/>
        </w:rPr>
        <w:t xml:space="preserve"> 7</w:t>
      </w:r>
      <w:r>
        <w:t xml:space="preserve"> </w:t>
      </w:r>
      <w:r>
        <w:t xml:space="preserve">| </w:t>
      </w:r>
      <w:r>
        <w:rPr>
          <w:rFonts w:hint="eastAsia"/>
        </w:rPr>
        <w:t xml:space="preserve">风险等级</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低风险</w:t>
      </w:r>
      <w:r>
        <w:t xml:space="preserve"> |</w:t>
      </w:r>
      <w:r>
        <w:t xml:space="preserve"> </w:t>
      </w:r>
      <w:r>
        <w:t xml:space="preserve">| — | — | — | — | — |</w:t>
      </w:r>
      <w:r>
        <w:t xml:space="preserve"> </w:t>
      </w:r>
      <w:r>
        <w:t xml:space="preserve">| </w:t>
      </w:r>
      <w:r>
        <w:rPr>
          <w:rFonts w:hint="eastAsia"/>
        </w:rPr>
        <w:t xml:space="preserve">数量</w:t>
      </w:r>
      <w:r>
        <w:t xml:space="preserve"> | 8 | 24 | 49 | 11 |</w:t>
      </w:r>
      <w:r>
        <w:t xml:space="preserve"> </w:t>
      </w:r>
      <w:r>
        <w:t xml:space="preserve">| </w:t>
      </w:r>
      <w:r>
        <w:rPr>
          <w:rFonts w:hint="eastAsia"/>
        </w:rPr>
        <w:t xml:space="preserve">比例</w:t>
      </w:r>
      <w:r>
        <w:t xml:space="preserve"> | 8.70% | 26.09% | 53.26% | 11.96% |</w:t>
      </w:r>
    </w:p>
    <w:p>
      <w:pPr>
        <w:pStyle w:val="BodyText"/>
      </w:pPr>
      <w:r>
        <w:rPr>
          <w:rFonts w:hint="eastAsia"/>
          <w:b/>
          <w:bCs/>
        </w:rPr>
        <w:t xml:space="preserve">表格</w:t>
      </w:r>
      <w:r>
        <w:rPr>
          <w:b/>
          <w:bCs/>
        </w:rPr>
        <w:t xml:space="preserve"> 8</w:t>
      </w:r>
      <w:r>
        <w:t xml:space="preserve"> </w:t>
      </w:r>
      <w:r>
        <w:t xml:space="preserve">| </w:t>
      </w:r>
      <w:r>
        <w:rPr>
          <w:rFonts w:hint="eastAsia"/>
        </w:rPr>
        <w:t xml:space="preserve">风险等级</w:t>
      </w:r>
      <w:r>
        <w:t xml:space="preserve"> | </w:t>
      </w:r>
      <w:r>
        <w:rPr>
          <w:rFonts w:hint="eastAsia"/>
        </w:rPr>
        <w:t xml:space="preserve">高风险</w:t>
      </w:r>
      <w:r>
        <w:t xml:space="preserve"> | </w:t>
      </w:r>
      <w:r>
        <w:rPr>
          <w:rFonts w:hint="eastAsia"/>
        </w:rPr>
        <w:t xml:space="preserve">中高风险</w:t>
      </w:r>
      <w:r>
        <w:t xml:space="preserve"> | </w:t>
      </w:r>
      <w:r>
        <w:rPr>
          <w:rFonts w:hint="eastAsia"/>
        </w:rPr>
        <w:t xml:space="preserve">中风险</w:t>
      </w:r>
      <w:r>
        <w:t xml:space="preserve"> | </w:t>
      </w:r>
      <w:r>
        <w:rPr>
          <w:rFonts w:hint="eastAsia"/>
        </w:rPr>
        <w:t xml:space="preserve">低风险</w:t>
      </w:r>
      <w:r>
        <w:t xml:space="preserve"> |</w:t>
      </w:r>
      <w:r>
        <w:t xml:space="preserve"> </w:t>
      </w:r>
      <w:r>
        <w:t xml:space="preserve">| — | — | — | — | — |</w:t>
      </w:r>
      <w:r>
        <w:t xml:space="preserve"> </w:t>
      </w:r>
      <w:r>
        <w:t xml:space="preserve">| </w:t>
      </w:r>
      <w:r>
        <w:rPr>
          <w:rFonts w:hint="eastAsia"/>
        </w:rPr>
        <w:t xml:space="preserve">数量</w:t>
      </w:r>
      <w:r>
        <w:t xml:space="preserve"> | 8 | 31 | 42 | 11 |</w:t>
      </w:r>
      <w:r>
        <w:t xml:space="preserve"> </w:t>
      </w:r>
      <w:r>
        <w:t xml:space="preserve">| </w:t>
      </w:r>
      <w:r>
        <w:rPr>
          <w:rFonts w:hint="eastAsia"/>
        </w:rPr>
        <w:t xml:space="preserve">比例</w:t>
      </w:r>
      <w:r>
        <w:t xml:space="preserve"> | 8.70% | 33.70% | 45.65% | 11.96% |</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塔河炼化2#制氢等装置安全阀RBI评估报告</dc:title>
  <dc:creator/>
  <cp:keywords/>
  <dcterms:created xsi:type="dcterms:W3CDTF">2026-10-10T02:21:11Z</dcterms:created>
  <dcterms:modified xsi:type="dcterms:W3CDTF">2026-10-10T02:21:11Z</dcterms:modified>
</cp:coreProperties>
</file>

<file path=docProps/custom.xml><?xml version="1.0" encoding="utf-8"?>
<Properties xmlns="http://schemas.openxmlformats.org/officeDocument/2006/custom-properties" xmlns:vt="http://schemas.openxmlformats.org/officeDocument/2006/docPropsVTypes"/>
</file>