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B49C" w14:textId="77777777" w:rsidR="00EF2EFC" w:rsidRDefault="00EF2EFC">
      <w:pPr>
        <w:rPr>
          <w:rFonts w:hint="eastAsia"/>
        </w:rPr>
      </w:pPr>
    </w:p>
    <w:p w14:paraId="549728BD" w14:textId="77777777" w:rsidR="00017462" w:rsidRDefault="00017462">
      <w:pPr>
        <w:rPr>
          <w:rFonts w:hint="eastAsia"/>
        </w:rPr>
      </w:pPr>
    </w:p>
    <w:p w14:paraId="11238048" w14:textId="01DDBFCE" w:rsidR="00017462" w:rsidRPr="00017462" w:rsidRDefault="00017462" w:rsidP="00017462">
      <w:pPr>
        <w:rPr>
          <w:rFonts w:hint="eastAsia"/>
          <w:b/>
          <w:bCs/>
          <w:sz w:val="24"/>
          <w:szCs w:val="24"/>
        </w:rPr>
      </w:pPr>
      <w:r w:rsidRPr="00017462">
        <w:rPr>
          <w:rFonts w:hint="eastAsia"/>
          <w:sz w:val="24"/>
          <w:szCs w:val="24"/>
          <w:highlight w:val="yellow"/>
        </w:rPr>
        <w:t>检查期刊</w:t>
      </w:r>
      <w:r w:rsidR="00713DCD">
        <w:rPr>
          <w:rFonts w:hint="eastAsia"/>
          <w:sz w:val="24"/>
          <w:szCs w:val="24"/>
          <w:highlight w:val="yellow"/>
        </w:rPr>
        <w:t>提供</w:t>
      </w:r>
      <w:r w:rsidR="00FF550D">
        <w:rPr>
          <w:rFonts w:hint="eastAsia"/>
          <w:sz w:val="24"/>
          <w:szCs w:val="24"/>
          <w:highlight w:val="yellow"/>
        </w:rPr>
        <w:t>（译文有些问题？）</w:t>
      </w:r>
    </w:p>
    <w:p w14:paraId="19FCFBD6" w14:textId="77777777" w:rsidR="00017462" w:rsidRPr="00017462" w:rsidRDefault="00017462" w:rsidP="00017462">
      <w:pPr>
        <w:jc w:val="center"/>
        <w:rPr>
          <w:rFonts w:hint="eastAsia"/>
          <w:b/>
          <w:bCs/>
          <w:sz w:val="28"/>
          <w:szCs w:val="28"/>
        </w:rPr>
      </w:pPr>
      <w:r w:rsidRPr="00017462">
        <w:rPr>
          <w:rFonts w:hint="eastAsia"/>
          <w:b/>
          <w:bCs/>
          <w:sz w:val="28"/>
          <w:szCs w:val="28"/>
        </w:rPr>
        <w:t>API RP 581基于风险的检查技术：新发布的第四版变化的摘要</w:t>
      </w:r>
    </w:p>
    <w:p w14:paraId="735B7639" w14:textId="05139749" w:rsidR="00017462" w:rsidRDefault="00017462" w:rsidP="00017462">
      <w:pPr>
        <w:rPr>
          <w:rFonts w:hint="eastAsia"/>
        </w:rPr>
      </w:pPr>
      <w:r>
        <w:rPr>
          <w:rFonts w:hint="eastAsia"/>
        </w:rPr>
        <w:t>Pinnacle可靠性策略总监Lynne Kaley和Marathon Petroleum的公司RBI专家James Farrer 。本文发表于2025年1月/2月的《检查期刊》。</w:t>
      </w:r>
    </w:p>
    <w:p w14:paraId="3EC64C08" w14:textId="4C452741" w:rsidR="00017462" w:rsidRPr="00814854" w:rsidRDefault="00017462" w:rsidP="00814854">
      <w:pPr>
        <w:jc w:val="center"/>
        <w:rPr>
          <w:rFonts w:hint="eastAsia"/>
          <w:b/>
          <w:bCs/>
        </w:rPr>
      </w:pPr>
      <w:r w:rsidRPr="00814854">
        <w:rPr>
          <w:rFonts w:hint="eastAsia"/>
          <w:b/>
          <w:bCs/>
        </w:rPr>
        <w:t>摘要</w:t>
      </w:r>
    </w:p>
    <w:p w14:paraId="585F9B42" w14:textId="77777777" w:rsidR="00017462" w:rsidRDefault="00017462" w:rsidP="00017462">
      <w:pPr>
        <w:rPr>
          <w:rFonts w:hint="eastAsia"/>
        </w:rPr>
      </w:pPr>
      <w:r>
        <w:rPr>
          <w:rFonts w:hint="eastAsia"/>
        </w:rPr>
        <w:t>最初的基本资源文档最终报告（BRD）于1995年5月发布给API-LED赞助商小组项目。随着开发的继续进行更新和修订，直到API于2000年5月发布的BRD第一版发行。第一版包括作为赞助商集团项目的一部分而开发的定性，半定量和定量RBI技术。 API RP 581的第二版由赞助商集团项目于2008年发布，作为建议的做法。第二版已提供给新成立的API RP 581，作为第三版文档的基础。</w:t>
      </w:r>
    </w:p>
    <w:p w14:paraId="66D41056" w14:textId="77777777" w:rsidR="00017462" w:rsidRDefault="00017462" w:rsidP="00017462">
      <w:pPr>
        <w:rPr>
          <w:rFonts w:hint="eastAsia"/>
        </w:rPr>
      </w:pPr>
    </w:p>
    <w:p w14:paraId="70839984" w14:textId="77777777" w:rsidR="00017462" w:rsidRDefault="00017462" w:rsidP="00017462">
      <w:pPr>
        <w:rPr>
          <w:rFonts w:hint="eastAsia"/>
        </w:rPr>
      </w:pPr>
      <w:r>
        <w:rPr>
          <w:rFonts w:hint="eastAsia"/>
        </w:rPr>
        <w:t>自2008年以来发行的版本如下：</w:t>
      </w:r>
    </w:p>
    <w:p w14:paraId="03A55AD6" w14:textId="77777777" w:rsidR="00017462" w:rsidRDefault="00017462" w:rsidP="00017462">
      <w:pPr>
        <w:rPr>
          <w:rFonts w:hint="eastAsia"/>
        </w:rPr>
      </w:pPr>
    </w:p>
    <w:p w14:paraId="799A7D36" w14:textId="77777777" w:rsidR="00017462" w:rsidRDefault="00017462" w:rsidP="00017462">
      <w:pPr>
        <w:rPr>
          <w:rFonts w:hint="eastAsia"/>
        </w:rPr>
      </w:pPr>
      <w:r>
        <w:rPr>
          <w:rFonts w:hint="eastAsia"/>
        </w:rPr>
        <w:t>第三版于2016年4月发布。</w:t>
      </w:r>
    </w:p>
    <w:p w14:paraId="36C266AC" w14:textId="77777777" w:rsidR="00017462" w:rsidRDefault="00017462" w:rsidP="00017462">
      <w:pPr>
        <w:rPr>
          <w:rFonts w:hint="eastAsia"/>
        </w:rPr>
      </w:pPr>
      <w:r>
        <w:rPr>
          <w:rFonts w:hint="eastAsia"/>
        </w:rPr>
        <w:t>第三版的第一个附录于2019年4月发布。</w:t>
      </w:r>
    </w:p>
    <w:p w14:paraId="5AE9973F" w14:textId="77777777" w:rsidR="00017462" w:rsidRDefault="00017462" w:rsidP="00017462">
      <w:pPr>
        <w:rPr>
          <w:rFonts w:hint="eastAsia"/>
        </w:rPr>
      </w:pPr>
      <w:r>
        <w:rPr>
          <w:rFonts w:hint="eastAsia"/>
        </w:rPr>
        <w:t>第三版的第二个附录于2020年10月发布。</w:t>
      </w:r>
    </w:p>
    <w:p w14:paraId="4E5C1FA8" w14:textId="77777777" w:rsidR="00017462" w:rsidRPr="00017462" w:rsidRDefault="00017462" w:rsidP="00017462">
      <w:pPr>
        <w:rPr>
          <w:rFonts w:hint="eastAsia"/>
          <w:b/>
          <w:bCs/>
        </w:rPr>
      </w:pPr>
      <w:r w:rsidRPr="00017462">
        <w:rPr>
          <w:rFonts w:hint="eastAsia"/>
          <w:b/>
          <w:bCs/>
        </w:rPr>
        <w:t>第四版于2025年2月发布。</w:t>
      </w:r>
    </w:p>
    <w:p w14:paraId="3F374CB8" w14:textId="77777777" w:rsidR="00017462" w:rsidRDefault="00017462" w:rsidP="00017462">
      <w:pPr>
        <w:rPr>
          <w:rFonts w:hint="eastAsia"/>
        </w:rPr>
      </w:pPr>
      <w:r>
        <w:rPr>
          <w:rFonts w:hint="eastAsia"/>
        </w:rPr>
        <w:t>第四版变更的概述</w:t>
      </w:r>
    </w:p>
    <w:p w14:paraId="4786FCC5" w14:textId="77777777" w:rsidR="00017462" w:rsidRDefault="00017462" w:rsidP="00017462">
      <w:pPr>
        <w:rPr>
          <w:rFonts w:hint="eastAsia"/>
        </w:rPr>
      </w:pPr>
      <w:r>
        <w:rPr>
          <w:rFonts w:hint="eastAsia"/>
        </w:rPr>
        <w:t>这些是自2019年第三版《第二版》发布以来第四版的重大变化。</w:t>
      </w:r>
    </w:p>
    <w:p w14:paraId="209BE7D0" w14:textId="77777777" w:rsidR="00017462" w:rsidRDefault="00017462" w:rsidP="00017462">
      <w:pPr>
        <w:rPr>
          <w:rFonts w:hint="eastAsia"/>
        </w:rPr>
      </w:pPr>
    </w:p>
    <w:p w14:paraId="1818CCAA" w14:textId="77777777" w:rsidR="00017462" w:rsidRPr="00017462" w:rsidRDefault="00017462" w:rsidP="00017462">
      <w:pPr>
        <w:rPr>
          <w:rFonts w:hint="eastAsia"/>
          <w:b/>
          <w:bCs/>
          <w:sz w:val="24"/>
          <w:szCs w:val="24"/>
        </w:rPr>
      </w:pPr>
      <w:r w:rsidRPr="00017462">
        <w:rPr>
          <w:rFonts w:hint="eastAsia"/>
          <w:b/>
          <w:bCs/>
          <w:sz w:val="24"/>
          <w:szCs w:val="24"/>
        </w:rPr>
        <w:t>第四版文档已修改并重组为以下部分和附件：</w:t>
      </w:r>
    </w:p>
    <w:p w14:paraId="0A704EC8" w14:textId="77777777" w:rsidR="00017462" w:rsidRDefault="00017462" w:rsidP="00017462">
      <w:pPr>
        <w:rPr>
          <w:rFonts w:hint="eastAsia"/>
        </w:rPr>
      </w:pPr>
    </w:p>
    <w:p w14:paraId="118B0AE7" w14:textId="77777777" w:rsidR="00017462" w:rsidRPr="00814854" w:rsidRDefault="00017462" w:rsidP="00017462">
      <w:pPr>
        <w:rPr>
          <w:rFonts w:hint="eastAsia"/>
          <w:b/>
          <w:bCs/>
        </w:rPr>
      </w:pPr>
      <w:r w:rsidRPr="00814854">
        <w:rPr>
          <w:rFonts w:hint="eastAsia"/>
          <w:b/>
          <w:bCs/>
        </w:rPr>
        <w:t>第1部分 - 基于风险的检查方法</w:t>
      </w:r>
    </w:p>
    <w:p w14:paraId="1E2DF4E5" w14:textId="77777777" w:rsidR="00017462" w:rsidRDefault="00017462" w:rsidP="00017462">
      <w:pPr>
        <w:rPr>
          <w:rFonts w:hint="eastAsia"/>
        </w:rPr>
      </w:pPr>
      <w:r>
        <w:rPr>
          <w:rFonts w:hint="eastAsia"/>
        </w:rPr>
        <w:t>附件1.a - 生物造影</w:t>
      </w:r>
    </w:p>
    <w:p w14:paraId="6418B8C6" w14:textId="232B51F6" w:rsidR="00017462" w:rsidRPr="00814854" w:rsidRDefault="00017462" w:rsidP="00017462">
      <w:pPr>
        <w:rPr>
          <w:rFonts w:hint="eastAsia"/>
          <w:b/>
          <w:bCs/>
        </w:rPr>
      </w:pPr>
      <w:r w:rsidRPr="00814854">
        <w:rPr>
          <w:rFonts w:hint="eastAsia"/>
          <w:b/>
          <w:bCs/>
        </w:rPr>
        <w:t>第2部分 - 失</w:t>
      </w:r>
      <w:r w:rsidR="00814854" w:rsidRPr="00814854">
        <w:rPr>
          <w:rFonts w:hint="eastAsia"/>
          <w:b/>
          <w:bCs/>
        </w:rPr>
        <w:t>效</w:t>
      </w:r>
      <w:r w:rsidRPr="00814854">
        <w:rPr>
          <w:rFonts w:hint="eastAsia"/>
          <w:b/>
          <w:bCs/>
        </w:rPr>
        <w:t>方法的概率</w:t>
      </w:r>
    </w:p>
    <w:p w14:paraId="23757DFD" w14:textId="77777777" w:rsidR="00017462" w:rsidRDefault="00017462" w:rsidP="00017462">
      <w:pPr>
        <w:rPr>
          <w:rFonts w:hint="eastAsia"/>
        </w:rPr>
      </w:pPr>
      <w:r>
        <w:rPr>
          <w:rFonts w:hint="eastAsia"/>
        </w:rPr>
        <w:t>2.A - 管理系统工作簿</w:t>
      </w:r>
    </w:p>
    <w:p w14:paraId="6D6F28A0" w14:textId="77777777" w:rsidR="00017462" w:rsidRDefault="00017462" w:rsidP="00017462">
      <w:pPr>
        <w:rPr>
          <w:rFonts w:hint="eastAsia"/>
        </w:rPr>
      </w:pPr>
      <w:r>
        <w:rPr>
          <w:rFonts w:hint="eastAsia"/>
        </w:rPr>
        <w:t>2.B - 确定腐蚀速率</w:t>
      </w:r>
    </w:p>
    <w:p w14:paraId="5C767A89" w14:textId="77777777" w:rsidR="00017462" w:rsidRDefault="00017462" w:rsidP="00017462">
      <w:pPr>
        <w:rPr>
          <w:rFonts w:hint="eastAsia"/>
        </w:rPr>
      </w:pPr>
      <w:r>
        <w:rPr>
          <w:rFonts w:hint="eastAsia"/>
        </w:rPr>
        <w:t>2.C - 确定内部应力腐蚀破裂的敏感性</w:t>
      </w:r>
    </w:p>
    <w:p w14:paraId="4847AFB6" w14:textId="77777777" w:rsidR="00017462" w:rsidRDefault="00017462" w:rsidP="00017462">
      <w:pPr>
        <w:rPr>
          <w:rFonts w:hint="eastAsia"/>
        </w:rPr>
      </w:pPr>
      <w:r>
        <w:rPr>
          <w:rFonts w:hint="eastAsia"/>
        </w:rPr>
        <w:t>2.D - 确定外部伤害敏感性</w:t>
      </w:r>
    </w:p>
    <w:p w14:paraId="012CC013" w14:textId="77777777" w:rsidR="00017462" w:rsidRDefault="00017462" w:rsidP="00017462">
      <w:pPr>
        <w:rPr>
          <w:rFonts w:hint="eastAsia"/>
        </w:rPr>
      </w:pPr>
      <w:r>
        <w:rPr>
          <w:rFonts w:hint="eastAsia"/>
        </w:rPr>
        <w:t>2.E - 机械和冶金敏感性</w:t>
      </w:r>
    </w:p>
    <w:p w14:paraId="2CD13C0C" w14:textId="77777777" w:rsidR="00017462" w:rsidRDefault="00017462" w:rsidP="00017462">
      <w:pPr>
        <w:rPr>
          <w:rFonts w:hint="eastAsia"/>
        </w:rPr>
      </w:pPr>
      <w:r>
        <w:rPr>
          <w:rFonts w:hint="eastAsia"/>
        </w:rPr>
        <w:t>2.F - 检查效率水平</w:t>
      </w:r>
    </w:p>
    <w:p w14:paraId="71F9531A" w14:textId="77777777" w:rsidR="00017462" w:rsidRDefault="00017462" w:rsidP="00017462">
      <w:pPr>
        <w:rPr>
          <w:rFonts w:hint="eastAsia"/>
        </w:rPr>
      </w:pPr>
      <w:r>
        <w:rPr>
          <w:rFonts w:hint="eastAsia"/>
        </w:rPr>
        <w:t>2.G - 参考书目</w:t>
      </w:r>
    </w:p>
    <w:p w14:paraId="04F60160" w14:textId="5F5B0DC2" w:rsidR="00017462" w:rsidRPr="00814854" w:rsidRDefault="00017462" w:rsidP="00017462">
      <w:pPr>
        <w:rPr>
          <w:rFonts w:hint="eastAsia"/>
          <w:b/>
          <w:bCs/>
        </w:rPr>
      </w:pPr>
      <w:r w:rsidRPr="00814854">
        <w:rPr>
          <w:rFonts w:hint="eastAsia"/>
          <w:b/>
          <w:bCs/>
        </w:rPr>
        <w:t>第3部分 - 失</w:t>
      </w:r>
      <w:r w:rsidR="00814854" w:rsidRPr="00814854">
        <w:rPr>
          <w:rFonts w:hint="eastAsia"/>
          <w:b/>
          <w:bCs/>
        </w:rPr>
        <w:t>效</w:t>
      </w:r>
      <w:r w:rsidRPr="00814854">
        <w:rPr>
          <w:rFonts w:hint="eastAsia"/>
          <w:b/>
          <w:bCs/>
        </w:rPr>
        <w:t>方法的结果</w:t>
      </w:r>
    </w:p>
    <w:p w14:paraId="6C9F718D" w14:textId="77777777" w:rsidR="00017462" w:rsidRDefault="00017462" w:rsidP="00017462">
      <w:pPr>
        <w:rPr>
          <w:rFonts w:hint="eastAsia"/>
        </w:rPr>
      </w:pPr>
      <w:r>
        <w:rPr>
          <w:rFonts w:hint="eastAsia"/>
        </w:rPr>
        <w:t>3.A - 后果方法的基础</w:t>
      </w:r>
    </w:p>
    <w:p w14:paraId="3BD41879" w14:textId="77777777" w:rsidR="00017462" w:rsidRDefault="00017462" w:rsidP="00017462">
      <w:pPr>
        <w:rPr>
          <w:rFonts w:hint="eastAsia"/>
        </w:rPr>
      </w:pPr>
      <w:r>
        <w:rPr>
          <w:rFonts w:hint="eastAsia"/>
        </w:rPr>
        <w:t>3.B - SI和美国习惯转换因子</w:t>
      </w:r>
    </w:p>
    <w:p w14:paraId="52BBA350" w14:textId="77777777" w:rsidR="00017462" w:rsidRDefault="00017462" w:rsidP="00017462">
      <w:pPr>
        <w:rPr>
          <w:rFonts w:hint="eastAsia"/>
        </w:rPr>
      </w:pPr>
      <w:r>
        <w:rPr>
          <w:rFonts w:hint="eastAsia"/>
        </w:rPr>
        <w:t>3.C - 参考书目</w:t>
      </w:r>
    </w:p>
    <w:p w14:paraId="0375073D" w14:textId="77777777" w:rsidR="00017462" w:rsidRPr="00814854" w:rsidRDefault="00017462" w:rsidP="00017462">
      <w:pPr>
        <w:rPr>
          <w:rFonts w:hint="eastAsia"/>
          <w:b/>
          <w:bCs/>
        </w:rPr>
      </w:pPr>
      <w:r w:rsidRPr="00814854">
        <w:rPr>
          <w:rFonts w:hint="eastAsia"/>
          <w:b/>
          <w:bCs/>
        </w:rPr>
        <w:t>第4部分 - 检查计划方法</w:t>
      </w:r>
    </w:p>
    <w:p w14:paraId="3BA3541A" w14:textId="77777777" w:rsidR="00017462" w:rsidRPr="00814854" w:rsidRDefault="00017462" w:rsidP="00017462">
      <w:pPr>
        <w:rPr>
          <w:rFonts w:hint="eastAsia"/>
          <w:b/>
          <w:bCs/>
        </w:rPr>
      </w:pPr>
      <w:r w:rsidRPr="00814854">
        <w:rPr>
          <w:rFonts w:hint="eastAsia"/>
          <w:b/>
          <w:bCs/>
        </w:rPr>
        <w:t>第5部分 - 特殊设备</w:t>
      </w:r>
    </w:p>
    <w:p w14:paraId="03DE31FB" w14:textId="77777777" w:rsidR="00017462" w:rsidRDefault="00017462" w:rsidP="00017462">
      <w:pPr>
        <w:rPr>
          <w:rFonts w:hint="eastAsia"/>
        </w:rPr>
      </w:pPr>
      <w:r>
        <w:rPr>
          <w:rFonts w:hint="eastAsia"/>
        </w:rPr>
        <w:t>5</w:t>
      </w:r>
      <w:r w:rsidRPr="00814854">
        <w:rPr>
          <w:rFonts w:hint="eastAsia"/>
          <w:highlight w:val="yellow"/>
        </w:rPr>
        <w:t>.A - 捆绑Weibull方法（用于热交换器</w:t>
      </w:r>
      <w:r>
        <w:rPr>
          <w:rFonts w:hint="eastAsia"/>
        </w:rPr>
        <w:t>）</w:t>
      </w:r>
    </w:p>
    <w:p w14:paraId="7E301710" w14:textId="77777777" w:rsidR="00017462" w:rsidRDefault="00017462" w:rsidP="00017462">
      <w:pPr>
        <w:rPr>
          <w:rFonts w:hint="eastAsia"/>
        </w:rPr>
      </w:pPr>
      <w:r>
        <w:rPr>
          <w:rFonts w:hint="eastAsia"/>
        </w:rPr>
        <w:t>5.B - 参考书目</w:t>
      </w:r>
    </w:p>
    <w:p w14:paraId="15F1B973" w14:textId="77777777" w:rsidR="00017462" w:rsidRDefault="00017462" w:rsidP="00017462">
      <w:pPr>
        <w:rPr>
          <w:rFonts w:hint="eastAsia"/>
        </w:rPr>
      </w:pPr>
      <w:r>
        <w:rPr>
          <w:rFonts w:hint="eastAsia"/>
        </w:rPr>
        <w:t>作为重组的一部分，所有内容的参考文献已转移到每个部分的单独参考书目附件。规范参考仍然是每个部分的一部分。</w:t>
      </w:r>
    </w:p>
    <w:p w14:paraId="75643555" w14:textId="77777777" w:rsidR="00017462" w:rsidRDefault="00017462" w:rsidP="00017462">
      <w:pPr>
        <w:rPr>
          <w:rFonts w:hint="eastAsia"/>
        </w:rPr>
      </w:pPr>
    </w:p>
    <w:p w14:paraId="205F05CD" w14:textId="77777777" w:rsidR="00017462" w:rsidRPr="00814854" w:rsidRDefault="00017462" w:rsidP="00017462">
      <w:pPr>
        <w:rPr>
          <w:rFonts w:hint="eastAsia"/>
          <w:b/>
          <w:bCs/>
        </w:rPr>
      </w:pPr>
      <w:r w:rsidRPr="00814854">
        <w:rPr>
          <w:rFonts w:hint="eastAsia"/>
          <w:b/>
          <w:bCs/>
        </w:rPr>
        <w:t>第1部分 - 基于风险的检查方法</w:t>
      </w:r>
    </w:p>
    <w:p w14:paraId="786E5020" w14:textId="549F95D0" w:rsidR="00017462" w:rsidRDefault="00017462" w:rsidP="00017462">
      <w:pPr>
        <w:rPr>
          <w:rFonts w:hint="eastAsia"/>
        </w:rPr>
      </w:pPr>
      <w:r w:rsidRPr="00814854">
        <w:rPr>
          <w:rFonts w:hint="eastAsia"/>
          <w:highlight w:val="yellow"/>
        </w:rPr>
        <w:t>第1部分被重命名，</w:t>
      </w:r>
      <w:r>
        <w:rPr>
          <w:rFonts w:hint="eastAsia"/>
        </w:rPr>
        <w:t>以认识到新的第4部分以解决检查计划的细节。第1部分的部分也被移动以支持第4部分中的</w:t>
      </w:r>
      <w:r>
        <w:rPr>
          <w:rFonts w:hint="eastAsia"/>
        </w:rPr>
        <w:lastRenderedPageBreak/>
        <w:t>检查计划讨论。第1部分包括文档的术语，定义，首字母缩写和缩写，并提供了有关失</w:t>
      </w:r>
      <w:r w:rsidR="00814854">
        <w:rPr>
          <w:rFonts w:hint="eastAsia"/>
        </w:rPr>
        <w:t>效</w:t>
      </w:r>
      <w:r>
        <w:rPr>
          <w:rFonts w:hint="eastAsia"/>
        </w:rPr>
        <w:t>概率（POF）的概述讨论，失</w:t>
      </w:r>
      <w:r w:rsidR="00814854">
        <w:rPr>
          <w:rFonts w:hint="eastAsia"/>
        </w:rPr>
        <w:t>效</w:t>
      </w:r>
      <w:r>
        <w:rPr>
          <w:rFonts w:hint="eastAsia"/>
        </w:rPr>
        <w:t>的结果（COF）和风险。</w:t>
      </w:r>
    </w:p>
    <w:p w14:paraId="3B04E6D8" w14:textId="77777777" w:rsidR="00017462" w:rsidRDefault="00017462" w:rsidP="00017462">
      <w:pPr>
        <w:rPr>
          <w:rFonts w:hint="eastAsia"/>
        </w:rPr>
      </w:pPr>
    </w:p>
    <w:p w14:paraId="4618B2D4" w14:textId="77777777" w:rsidR="00017462" w:rsidRDefault="00017462" w:rsidP="00017462">
      <w:pPr>
        <w:rPr>
          <w:rFonts w:hint="eastAsia"/>
        </w:rPr>
      </w:pPr>
      <w:r>
        <w:rPr>
          <w:rFonts w:hint="eastAsia"/>
        </w:rPr>
        <w:t>所有对API 581方法论的参考都从定量到半定量方法。</w:t>
      </w:r>
    </w:p>
    <w:p w14:paraId="3C9137FF" w14:textId="77777777" w:rsidR="00017462" w:rsidRDefault="00017462" w:rsidP="00017462">
      <w:pPr>
        <w:rPr>
          <w:rFonts w:hint="eastAsia"/>
        </w:rPr>
      </w:pPr>
    </w:p>
    <w:p w14:paraId="2A1E0855" w14:textId="73F3833F" w:rsidR="00017462" w:rsidRDefault="00017462" w:rsidP="00017462">
      <w:pPr>
        <w:rPr>
          <w:rFonts w:hint="eastAsia"/>
        </w:rPr>
      </w:pPr>
      <w:r>
        <w:rPr>
          <w:rFonts w:hint="eastAsia"/>
        </w:rPr>
        <w:t>失</w:t>
      </w:r>
      <w:r w:rsidR="00814854">
        <w:rPr>
          <w:rFonts w:hint="eastAsia"/>
        </w:rPr>
        <w:t>效</w:t>
      </w:r>
      <w:r>
        <w:rPr>
          <w:rFonts w:hint="eastAsia"/>
        </w:rPr>
        <w:t>和风险分析的后果在历史上已经报道了面积（损害面积）和财务（损害，伤害和生产影响的综合成本）。</w:t>
      </w:r>
      <w:r w:rsidRPr="00814854">
        <w:rPr>
          <w:rFonts w:hint="eastAsia"/>
          <w:highlight w:val="yellow"/>
        </w:rPr>
        <w:t>第四版介绍并概述了故障和风险的新的基于安全的后果，这代表了伤害的影响。还为基于安全的风险而添加了ISO风险图</w:t>
      </w:r>
      <w:r>
        <w:rPr>
          <w:rFonts w:hint="eastAsia"/>
        </w:rPr>
        <w:t>。</w:t>
      </w:r>
    </w:p>
    <w:p w14:paraId="5D325E6C" w14:textId="77777777" w:rsidR="00017462" w:rsidRDefault="00017462" w:rsidP="00017462">
      <w:pPr>
        <w:rPr>
          <w:rFonts w:hint="eastAsia"/>
        </w:rPr>
      </w:pPr>
    </w:p>
    <w:p w14:paraId="705D4241" w14:textId="5370A859" w:rsidR="00017462" w:rsidRPr="00814854" w:rsidRDefault="00017462" w:rsidP="00017462">
      <w:pPr>
        <w:rPr>
          <w:rFonts w:hint="eastAsia"/>
          <w:b/>
          <w:bCs/>
        </w:rPr>
      </w:pPr>
      <w:r w:rsidRPr="00814854">
        <w:rPr>
          <w:rFonts w:hint="eastAsia"/>
          <w:b/>
          <w:bCs/>
        </w:rPr>
        <w:t>第2部分 - 失</w:t>
      </w:r>
      <w:r w:rsidR="00814854" w:rsidRPr="00814854">
        <w:rPr>
          <w:rFonts w:hint="eastAsia"/>
          <w:b/>
          <w:bCs/>
        </w:rPr>
        <w:t>效</w:t>
      </w:r>
      <w:r w:rsidRPr="00814854">
        <w:rPr>
          <w:rFonts w:hint="eastAsia"/>
          <w:b/>
          <w:bCs/>
        </w:rPr>
        <w:t>方法的概率</w:t>
      </w:r>
    </w:p>
    <w:p w14:paraId="44C39C78" w14:textId="77777777" w:rsidR="00017462" w:rsidRDefault="00017462" w:rsidP="00017462">
      <w:pPr>
        <w:rPr>
          <w:rFonts w:hint="eastAsia"/>
        </w:rPr>
      </w:pPr>
      <w:r>
        <w:rPr>
          <w:rFonts w:hint="eastAsia"/>
        </w:rPr>
        <w:t>管理系统方法由主要用户的任务组完全修订。重写的审核工具在附件2.A中提供。</w:t>
      </w:r>
      <w:r w:rsidRPr="00814854">
        <w:rPr>
          <w:rFonts w:hint="eastAsia"/>
          <w:highlight w:val="yellow"/>
        </w:rPr>
        <w:t>修改系统因子方程（2.9）进行了修改。</w:t>
      </w:r>
    </w:p>
    <w:p w14:paraId="1F566DF4" w14:textId="77777777" w:rsidR="00017462" w:rsidRDefault="00017462" w:rsidP="00017462">
      <w:pPr>
        <w:rPr>
          <w:rFonts w:hint="eastAsia"/>
        </w:rPr>
      </w:pPr>
    </w:p>
    <w:p w14:paraId="51C4F29F" w14:textId="77777777" w:rsidR="00017462" w:rsidRDefault="00017462" w:rsidP="00017462">
      <w:pPr>
        <w:rPr>
          <w:rFonts w:hint="eastAsia"/>
        </w:rPr>
      </w:pPr>
      <w:r>
        <w:rPr>
          <w:rFonts w:hint="eastAsia"/>
        </w:rPr>
        <w:t>在第4.5.7节，</w:t>
      </w:r>
      <w:r w:rsidRPr="00814854">
        <w:rPr>
          <w:rFonts w:hint="eastAsia"/>
          <w:highlight w:val="yellow"/>
        </w:rPr>
        <w:t>步骤3中消除了单独的衬里模块，并将其集成到稀疏模块损伤因子计算中。</w:t>
      </w:r>
      <w:r>
        <w:rPr>
          <w:rFonts w:hint="eastAsia"/>
        </w:rPr>
        <w:t>在上一个版本的方法中，在稀疏模块损伤因子计算之外计算了衬里因子。根据衬里寿命调整服务年龄时，单独的计算有一些错误。此外，没有提供信用以减轻风险的检查。将内部衬里处理集成到稀疏模块中，纠正了衬里服务年龄调整，并提供了一种信用检查以减轻风险的方法。</w:t>
      </w:r>
    </w:p>
    <w:p w14:paraId="0B9C9475" w14:textId="77777777" w:rsidR="00017462" w:rsidRDefault="00017462" w:rsidP="00017462">
      <w:pPr>
        <w:rPr>
          <w:rFonts w:hint="eastAsia"/>
        </w:rPr>
      </w:pPr>
    </w:p>
    <w:p w14:paraId="10F8060D" w14:textId="77777777" w:rsidR="00017462" w:rsidRDefault="00017462" w:rsidP="00017462">
      <w:pPr>
        <w:rPr>
          <w:rFonts w:hint="eastAsia"/>
        </w:rPr>
      </w:pPr>
      <w:r w:rsidRPr="00814854">
        <w:rPr>
          <w:rFonts w:hint="eastAsia"/>
          <w:highlight w:val="yellow"/>
        </w:rPr>
        <w:t>第2部分中的其他更改如下</w:t>
      </w:r>
      <w:r>
        <w:rPr>
          <w:rFonts w:hint="eastAsia"/>
        </w:rPr>
        <w:t>：</w:t>
      </w:r>
    </w:p>
    <w:p w14:paraId="160CE762" w14:textId="77777777" w:rsidR="00017462" w:rsidRDefault="00017462" w:rsidP="00017462">
      <w:pPr>
        <w:rPr>
          <w:rFonts w:hint="eastAsia"/>
        </w:rPr>
      </w:pPr>
    </w:p>
    <w:p w14:paraId="08155918" w14:textId="77777777" w:rsidR="00017462" w:rsidRDefault="00017462" w:rsidP="00017462">
      <w:pPr>
        <w:rPr>
          <w:rFonts w:hint="eastAsia"/>
        </w:rPr>
      </w:pPr>
      <w:r w:rsidRPr="00814854">
        <w:rPr>
          <w:rFonts w:hint="eastAsia"/>
          <w:highlight w:val="yellow"/>
        </w:rPr>
        <w:t>所有损坏机制流程图都进行了更新以匹配分步计算。</w:t>
      </w:r>
    </w:p>
    <w:p w14:paraId="3607B3ED" w14:textId="77777777" w:rsidR="00017462" w:rsidRDefault="00017462" w:rsidP="00017462">
      <w:pPr>
        <w:rPr>
          <w:rFonts w:hint="eastAsia"/>
        </w:rPr>
      </w:pPr>
      <w:r>
        <w:rPr>
          <w:rFonts w:hint="eastAsia"/>
        </w:rPr>
        <w:t>附件2.管理系统因素审核工具修订。</w:t>
      </w:r>
    </w:p>
    <w:p w14:paraId="608E6C81" w14:textId="77777777" w:rsidR="00017462" w:rsidRDefault="00017462" w:rsidP="00017462">
      <w:pPr>
        <w:rPr>
          <w:rFonts w:hint="eastAsia"/>
        </w:rPr>
      </w:pPr>
      <w:r>
        <w:rPr>
          <w:rFonts w:hint="eastAsia"/>
        </w:rPr>
        <w:t>附件2.B腐蚀率的确定：</w:t>
      </w:r>
    </w:p>
    <w:p w14:paraId="52E56FCC" w14:textId="77777777" w:rsidR="00017462" w:rsidRDefault="00017462" w:rsidP="00017462">
      <w:pPr>
        <w:rPr>
          <w:rFonts w:hint="eastAsia"/>
        </w:rPr>
      </w:pPr>
      <w:r w:rsidRPr="00814854">
        <w:rPr>
          <w:rFonts w:hint="eastAsia"/>
          <w:highlight w:val="yellow"/>
        </w:rPr>
        <w:t>高温亚硫酸和环甲酸腐蚀包括分配腐蚀速率的指导和腐蚀速率变异性的考虑。</w:t>
      </w:r>
    </w:p>
    <w:p w14:paraId="46FEC445" w14:textId="77777777" w:rsidR="00017462" w:rsidRDefault="00017462" w:rsidP="00017462">
      <w:pPr>
        <w:rPr>
          <w:rFonts w:hint="eastAsia"/>
        </w:rPr>
      </w:pPr>
      <w:r>
        <w:rPr>
          <w:rFonts w:hint="eastAsia"/>
        </w:rPr>
        <w:t>用于处理高速服务的高温硫酸和环甲酸腐蚀。</w:t>
      </w:r>
    </w:p>
    <w:p w14:paraId="36BC58C5" w14:textId="77777777" w:rsidR="00017462" w:rsidRDefault="00017462" w:rsidP="00017462">
      <w:pPr>
        <w:rPr>
          <w:rFonts w:hint="eastAsia"/>
        </w:rPr>
      </w:pPr>
      <w:r>
        <w:rPr>
          <w:rFonts w:hint="eastAsia"/>
        </w:rPr>
        <w:t>第2.B.14节</w:t>
      </w:r>
      <w:r w:rsidRPr="00814854">
        <w:rPr>
          <w:rFonts w:hint="eastAsia"/>
          <w:highlight w:val="yellow"/>
        </w:rPr>
        <w:t>储罐底部腐蚀AST参考将其更改为储罐</w:t>
      </w:r>
      <w:r>
        <w:rPr>
          <w:rFonts w:hint="eastAsia"/>
        </w:rPr>
        <w:t>，并在模块中添加了API 620储罐。</w:t>
      </w:r>
    </w:p>
    <w:p w14:paraId="72A63EE7" w14:textId="77777777" w:rsidR="00017462" w:rsidRDefault="00017462" w:rsidP="00017462">
      <w:pPr>
        <w:rPr>
          <w:rFonts w:hint="eastAsia"/>
        </w:rPr>
      </w:pPr>
      <w:r>
        <w:rPr>
          <w:rFonts w:hint="eastAsia"/>
        </w:rPr>
        <w:t>附件2.c检查效力已移至附件2.f。</w:t>
      </w:r>
    </w:p>
    <w:p w14:paraId="6EC80CBD" w14:textId="77777777" w:rsidR="00017462" w:rsidRDefault="00017462" w:rsidP="00017462">
      <w:pPr>
        <w:rPr>
          <w:rFonts w:hint="eastAsia"/>
        </w:rPr>
      </w:pPr>
      <w:r>
        <w:rPr>
          <w:rFonts w:hint="eastAsia"/>
        </w:rPr>
        <w:t>附件2.C - 确定</w:t>
      </w:r>
      <w:r w:rsidRPr="00814854">
        <w:rPr>
          <w:rFonts w:hint="eastAsia"/>
          <w:highlight w:val="yellow"/>
        </w:rPr>
        <w:t>内部应力腐蚀破裂的敏感性：</w:t>
      </w:r>
    </w:p>
    <w:p w14:paraId="0B9DB35D" w14:textId="77777777" w:rsidR="00017462" w:rsidRDefault="00017462" w:rsidP="00017462">
      <w:pPr>
        <w:rPr>
          <w:rFonts w:hint="eastAsia"/>
        </w:rPr>
      </w:pPr>
      <w:r>
        <w:rPr>
          <w:rFonts w:hint="eastAsia"/>
        </w:rPr>
        <w:t>表2.c.9.2用于修</w:t>
      </w:r>
      <w:r w:rsidRPr="00814854">
        <w:rPr>
          <w:rFonts w:hint="eastAsia"/>
          <w:highlight w:val="yellow"/>
        </w:rPr>
        <w:t>改HIC/SOHIC-H2的环境严重程度，以与NACE标准一致。</w:t>
      </w:r>
    </w:p>
    <w:p w14:paraId="3BF69E46" w14:textId="77777777" w:rsidR="00017462" w:rsidRDefault="00017462" w:rsidP="00017462">
      <w:pPr>
        <w:rPr>
          <w:rFonts w:hint="eastAsia"/>
        </w:rPr>
      </w:pPr>
      <w:r>
        <w:rPr>
          <w:rFonts w:hint="eastAsia"/>
        </w:rPr>
        <w:t>第2.c.1节</w:t>
      </w:r>
      <w:r w:rsidRPr="00814854">
        <w:rPr>
          <w:rFonts w:hint="eastAsia"/>
          <w:highlight w:val="yellow"/>
        </w:rPr>
        <w:t>硫化物应力破裂（SSC）指南为环境条件添加了损害的描述。</w:t>
      </w:r>
    </w:p>
    <w:p w14:paraId="7F22B2B3" w14:textId="77777777" w:rsidR="00017462" w:rsidRDefault="00017462" w:rsidP="00017462">
      <w:pPr>
        <w:rPr>
          <w:rFonts w:hint="eastAsia"/>
        </w:rPr>
      </w:pPr>
      <w:r>
        <w:rPr>
          <w:rFonts w:hint="eastAsia"/>
        </w:rPr>
        <w:t>第2.c.11节和表2.C.10.2用于修改SSC的环境严重性，以与NACE标准保持一致。</w:t>
      </w:r>
    </w:p>
    <w:p w14:paraId="712E83F8" w14:textId="77777777" w:rsidR="00017462" w:rsidRPr="00814854" w:rsidRDefault="00017462" w:rsidP="00017462">
      <w:pPr>
        <w:rPr>
          <w:rFonts w:hint="eastAsia"/>
          <w:b/>
          <w:bCs/>
        </w:rPr>
      </w:pPr>
      <w:r w:rsidRPr="00814854">
        <w:rPr>
          <w:rFonts w:hint="eastAsia"/>
          <w:b/>
          <w:bCs/>
        </w:rPr>
        <w:t>附件2。</w:t>
      </w:r>
    </w:p>
    <w:p w14:paraId="2089C68B" w14:textId="77777777" w:rsidR="00017462" w:rsidRPr="00814854" w:rsidRDefault="00017462" w:rsidP="00017462">
      <w:pPr>
        <w:rPr>
          <w:rFonts w:hint="eastAsia"/>
          <w:highlight w:val="yellow"/>
        </w:rPr>
      </w:pPr>
      <w:r w:rsidRPr="00814854">
        <w:rPr>
          <w:rFonts w:hint="eastAsia"/>
          <w:highlight w:val="yellow"/>
        </w:rPr>
        <w:t>从附件2.C到附件2.f的检查效力水平。</w:t>
      </w:r>
    </w:p>
    <w:p w14:paraId="6092894D" w14:textId="77777777" w:rsidR="00017462" w:rsidRPr="00814854" w:rsidRDefault="00017462" w:rsidP="00017462">
      <w:pPr>
        <w:rPr>
          <w:rFonts w:hint="eastAsia"/>
          <w:highlight w:val="yellow"/>
        </w:rPr>
      </w:pPr>
      <w:r w:rsidRPr="00814854">
        <w:rPr>
          <w:rFonts w:hint="eastAsia"/>
          <w:highlight w:val="yellow"/>
        </w:rPr>
        <w:t>第2节。F.5修改的大气储罐，包括620个储罐。</w:t>
      </w:r>
    </w:p>
    <w:p w14:paraId="70AA41C3" w14:textId="77777777" w:rsidR="00017462" w:rsidRPr="00814854" w:rsidRDefault="00017462" w:rsidP="00017462">
      <w:pPr>
        <w:rPr>
          <w:rFonts w:hint="eastAsia"/>
          <w:highlight w:val="yellow"/>
        </w:rPr>
      </w:pPr>
      <w:r w:rsidRPr="00814854">
        <w:rPr>
          <w:rFonts w:hint="eastAsia"/>
          <w:highlight w:val="yellow"/>
        </w:rPr>
        <w:t>添加了第2条第2节以支持蒸汽系统组件检查。</w:t>
      </w:r>
    </w:p>
    <w:p w14:paraId="4EA9BA2B" w14:textId="77777777" w:rsidR="00017462" w:rsidRPr="00814854" w:rsidRDefault="00017462" w:rsidP="00017462">
      <w:pPr>
        <w:rPr>
          <w:rFonts w:hint="eastAsia"/>
          <w:highlight w:val="yellow"/>
        </w:rPr>
      </w:pPr>
      <w:r w:rsidRPr="00814854">
        <w:rPr>
          <w:rFonts w:hint="eastAsia"/>
          <w:highlight w:val="yellow"/>
        </w:rPr>
        <w:t>附件2. G添加了参考书目。</w:t>
      </w:r>
    </w:p>
    <w:p w14:paraId="6057E5DA" w14:textId="6126BFA4" w:rsidR="00017462" w:rsidRDefault="00017462" w:rsidP="00017462">
      <w:pPr>
        <w:rPr>
          <w:rFonts w:hint="eastAsia"/>
        </w:rPr>
      </w:pPr>
      <w:r w:rsidRPr="00814854">
        <w:rPr>
          <w:rFonts w:hint="eastAsia"/>
          <w:highlight w:val="yellow"/>
        </w:rPr>
        <w:t>第3部分 - 失</w:t>
      </w:r>
      <w:r w:rsidR="00814854" w:rsidRPr="00814854">
        <w:rPr>
          <w:rFonts w:hint="eastAsia"/>
          <w:highlight w:val="yellow"/>
        </w:rPr>
        <w:t>效</w:t>
      </w:r>
      <w:r w:rsidRPr="00814854">
        <w:rPr>
          <w:rFonts w:hint="eastAsia"/>
          <w:highlight w:val="yellow"/>
        </w:rPr>
        <w:t>方法的结果</w:t>
      </w:r>
    </w:p>
    <w:p w14:paraId="2719BB0E" w14:textId="77777777" w:rsidR="00017462" w:rsidRDefault="00017462" w:rsidP="00017462">
      <w:pPr>
        <w:rPr>
          <w:rFonts w:hint="eastAsia"/>
        </w:rPr>
      </w:pPr>
      <w:r>
        <w:rPr>
          <w:rFonts w:hint="eastAsia"/>
        </w:rPr>
        <w:t>对基于安全的COF的故障分析的结果添加到了现有领域和基于财务的方法中（第3.6节，表3.2和第4.1节）。该分析允许确定因伤害导致故障的结果。</w:t>
      </w:r>
    </w:p>
    <w:p w14:paraId="2129E047" w14:textId="77777777" w:rsidR="00017462" w:rsidRDefault="00017462" w:rsidP="00017462">
      <w:pPr>
        <w:rPr>
          <w:rFonts w:hint="eastAsia"/>
        </w:rPr>
      </w:pPr>
    </w:p>
    <w:p w14:paraId="5E8DD59D" w14:textId="77777777" w:rsidR="00017462" w:rsidRDefault="00017462" w:rsidP="00017462">
      <w:pPr>
        <w:rPr>
          <w:rFonts w:hint="eastAsia"/>
        </w:rPr>
      </w:pPr>
      <w:r>
        <w:rPr>
          <w:rFonts w:hint="eastAsia"/>
        </w:rPr>
        <w:t>第3部分中的其他变化如下：</w:t>
      </w:r>
    </w:p>
    <w:p w14:paraId="0248CF5E" w14:textId="77777777" w:rsidR="00017462" w:rsidRDefault="00017462" w:rsidP="00017462">
      <w:pPr>
        <w:rPr>
          <w:rFonts w:hint="eastAsia"/>
        </w:rPr>
      </w:pPr>
    </w:p>
    <w:p w14:paraId="3E47E8C5" w14:textId="77777777" w:rsidR="00017462" w:rsidRDefault="00017462" w:rsidP="00017462">
      <w:pPr>
        <w:rPr>
          <w:rFonts w:hint="eastAsia"/>
        </w:rPr>
      </w:pPr>
      <w:r>
        <w:rPr>
          <w:rFonts w:hint="eastAsia"/>
        </w:rPr>
        <w:t>第</w:t>
      </w:r>
      <w:r w:rsidRPr="00814854">
        <w:rPr>
          <w:rFonts w:hint="eastAsia"/>
          <w:highlight w:val="yellow"/>
        </w:rPr>
        <w:t>4.3.3.3节将建议的默认</w:t>
      </w:r>
      <w:r>
        <w:rPr>
          <w:rFonts w:hint="eastAsia"/>
        </w:rPr>
        <w:t>放电系数C D更改为Sonic Gas/蒸气释放的0.9至1.0。</w:t>
      </w:r>
    </w:p>
    <w:p w14:paraId="67B99A12" w14:textId="77777777" w:rsidR="00017462" w:rsidRDefault="00017462" w:rsidP="00017462">
      <w:pPr>
        <w:rPr>
          <w:rFonts w:hint="eastAsia"/>
        </w:rPr>
      </w:pPr>
      <w:r>
        <w:rPr>
          <w:rFonts w:hint="eastAsia"/>
        </w:rPr>
        <w:t>修订第4.5.2节以澄清和纠正释放类型的确定。</w:t>
      </w:r>
    </w:p>
    <w:p w14:paraId="5658807A" w14:textId="77777777" w:rsidR="00017462" w:rsidRDefault="00017462" w:rsidP="00017462">
      <w:pPr>
        <w:rPr>
          <w:rFonts w:hint="eastAsia"/>
        </w:rPr>
      </w:pPr>
      <w:r>
        <w:rPr>
          <w:rFonts w:hint="eastAsia"/>
        </w:rPr>
        <w:t>修改了第4.8.8节以简化在第8.9至8.11步中的连续和瞬时释放计算的方程。</w:t>
      </w:r>
    </w:p>
    <w:p w14:paraId="1C459D4B" w14:textId="77777777" w:rsidR="00017462" w:rsidRDefault="00017462" w:rsidP="00017462">
      <w:pPr>
        <w:rPr>
          <w:rFonts w:hint="eastAsia"/>
        </w:rPr>
      </w:pPr>
      <w:r>
        <w:rPr>
          <w:rFonts w:hint="eastAsia"/>
        </w:rPr>
        <w:t>对ALCL 3属性修改了表4.2 。</w:t>
      </w:r>
    </w:p>
    <w:p w14:paraId="35AFF8F9" w14:textId="77777777" w:rsidR="00017462" w:rsidRDefault="00017462" w:rsidP="00017462">
      <w:pPr>
        <w:rPr>
          <w:rFonts w:hint="eastAsia"/>
        </w:rPr>
      </w:pPr>
      <w:r w:rsidRPr="00814854">
        <w:rPr>
          <w:rFonts w:hint="eastAsia"/>
          <w:highlight w:val="yellow"/>
        </w:rPr>
        <w:t>表</w:t>
      </w:r>
      <w:r w:rsidRPr="00814854">
        <w:rPr>
          <w:highlight w:val="yellow"/>
        </w:rPr>
        <w:t>4.17</w:t>
      </w:r>
      <w:r w:rsidRPr="00814854">
        <w:rPr>
          <w:rFonts w:ascii="Times New Roman" w:hAnsi="Times New Roman" w:cs="Times New Roman"/>
          <w:highlight w:val="yellow"/>
        </w:rPr>
        <w:t>​​</w:t>
      </w:r>
      <w:r w:rsidRPr="00814854">
        <w:rPr>
          <w:highlight w:val="yellow"/>
        </w:rPr>
        <w:t>储罐底部边缘组件。</w:t>
      </w:r>
    </w:p>
    <w:p w14:paraId="3AEF412C" w14:textId="77777777" w:rsidR="00017462" w:rsidRDefault="00017462" w:rsidP="00017462">
      <w:pPr>
        <w:rPr>
          <w:rFonts w:hint="eastAsia"/>
        </w:rPr>
      </w:pPr>
      <w:r>
        <w:rPr>
          <w:rFonts w:hint="eastAsia"/>
        </w:rPr>
        <w:t>用连续/瞬时逻辑图替换为图4.2，该图与第4.5.2节一致。</w:t>
      </w:r>
    </w:p>
    <w:p w14:paraId="07A4113A" w14:textId="77777777" w:rsidR="00017462" w:rsidRDefault="00017462" w:rsidP="00017462">
      <w:pPr>
        <w:rPr>
          <w:rFonts w:hint="eastAsia"/>
        </w:rPr>
      </w:pPr>
      <w:r>
        <w:rPr>
          <w:rFonts w:hint="eastAsia"/>
        </w:rPr>
        <w:t>附件3.a，第3.A.5节进行了修改，除了大气储罐外，还包括620辆储罐。</w:t>
      </w:r>
    </w:p>
    <w:p w14:paraId="3C358230" w14:textId="77777777" w:rsidR="00017462" w:rsidRDefault="00017462" w:rsidP="00017462">
      <w:pPr>
        <w:rPr>
          <w:rFonts w:hint="eastAsia"/>
        </w:rPr>
      </w:pPr>
      <w:r>
        <w:rPr>
          <w:rFonts w:hint="eastAsia"/>
        </w:rPr>
        <w:t>添加了附件3.C参考书目。</w:t>
      </w:r>
    </w:p>
    <w:p w14:paraId="6BD0340A" w14:textId="77777777" w:rsidR="00017462" w:rsidRDefault="00017462" w:rsidP="00017462">
      <w:pPr>
        <w:rPr>
          <w:rFonts w:hint="eastAsia"/>
        </w:rPr>
      </w:pPr>
      <w:r w:rsidRPr="00814854">
        <w:rPr>
          <w:rFonts w:hint="eastAsia"/>
          <w:highlight w:val="yellow"/>
        </w:rPr>
        <w:lastRenderedPageBreak/>
        <w:t>第4部分 - 检查计划方法</w:t>
      </w:r>
    </w:p>
    <w:p w14:paraId="2D696436" w14:textId="77777777" w:rsidR="00017462" w:rsidRDefault="00017462" w:rsidP="00017462">
      <w:pPr>
        <w:rPr>
          <w:rFonts w:hint="eastAsia"/>
        </w:rPr>
      </w:pPr>
      <w:r w:rsidRPr="00814854">
        <w:rPr>
          <w:rFonts w:hint="eastAsia"/>
          <w:highlight w:val="yellow"/>
        </w:rPr>
        <w:t>创建了一个新的第4部分，以记录建议的检查计划程序。该部分包括从第1部分移动的部分，这些部分与检查计划有关。</w:t>
      </w:r>
    </w:p>
    <w:p w14:paraId="3F3639C5" w14:textId="77777777" w:rsidR="00017462" w:rsidRDefault="00017462" w:rsidP="00017462">
      <w:pPr>
        <w:rPr>
          <w:rFonts w:hint="eastAsia"/>
        </w:rPr>
      </w:pPr>
    </w:p>
    <w:p w14:paraId="1E52FF5A" w14:textId="77777777" w:rsidR="00017462" w:rsidRDefault="00017462" w:rsidP="00017462">
      <w:pPr>
        <w:rPr>
          <w:rFonts w:hint="eastAsia"/>
        </w:rPr>
      </w:pPr>
      <w:r>
        <w:rPr>
          <w:rFonts w:hint="eastAsia"/>
        </w:rPr>
        <w:t>第5部分 - 特殊设备</w:t>
      </w:r>
    </w:p>
    <w:p w14:paraId="711AEFCA" w14:textId="77777777" w:rsidR="00017462" w:rsidRDefault="00017462" w:rsidP="00017462">
      <w:pPr>
        <w:rPr>
          <w:rFonts w:hint="eastAsia"/>
        </w:rPr>
      </w:pPr>
      <w:r>
        <w:rPr>
          <w:rFonts w:hint="eastAsia"/>
        </w:rPr>
        <w:t>第5部分，第</w:t>
      </w:r>
      <w:r w:rsidRPr="00814854">
        <w:rPr>
          <w:rFonts w:hint="eastAsia"/>
          <w:highlight w:val="yellow"/>
        </w:rPr>
        <w:t>5.6节的压力释放设备进行了修改和重组，以提供清晰度和正确的错误错误。具体更改如下：</w:t>
      </w:r>
    </w:p>
    <w:p w14:paraId="316E1F41" w14:textId="77777777" w:rsidR="00017462" w:rsidRDefault="00017462" w:rsidP="00017462">
      <w:pPr>
        <w:rPr>
          <w:rFonts w:hint="eastAsia"/>
        </w:rPr>
      </w:pPr>
    </w:p>
    <w:p w14:paraId="68B1D8A7" w14:textId="77777777" w:rsidR="00017462" w:rsidRDefault="00017462" w:rsidP="00017462">
      <w:pPr>
        <w:rPr>
          <w:rFonts w:hint="eastAsia"/>
        </w:rPr>
      </w:pPr>
      <w:r>
        <w:rPr>
          <w:rFonts w:hint="eastAsia"/>
        </w:rPr>
        <w:t>第5.3.5.a节，将方程式5.99修改为将</w:t>
      </w:r>
      <w:r w:rsidRPr="00814854">
        <w:rPr>
          <w:rFonts w:hint="eastAsia"/>
          <w:highlight w:val="yellow"/>
        </w:rPr>
        <w:t>POF限制为最大1.0</w:t>
      </w:r>
      <w:r>
        <w:rPr>
          <w:rFonts w:hint="eastAsia"/>
        </w:rPr>
        <w:t>。该方法还扩展到包括多个设计边缘，这些幅度包括在表6.10中。</w:t>
      </w:r>
    </w:p>
    <w:p w14:paraId="09D168EB" w14:textId="77777777" w:rsidR="00017462" w:rsidRDefault="00017462" w:rsidP="00017462">
      <w:pPr>
        <w:rPr>
          <w:rFonts w:hint="eastAsia"/>
        </w:rPr>
      </w:pPr>
      <w:r>
        <w:rPr>
          <w:rFonts w:hint="eastAsia"/>
        </w:rPr>
        <w:t>对表6.7进行了修改，以包括未检查案例的检查置信度因素。这些变化纠正了结果，而无检查案例风险低于检查案例。</w:t>
      </w:r>
    </w:p>
    <w:p w14:paraId="41B2C894" w14:textId="77777777" w:rsidR="00017462" w:rsidRDefault="00017462" w:rsidP="00017462">
      <w:pPr>
        <w:rPr>
          <w:rFonts w:hint="eastAsia"/>
        </w:rPr>
      </w:pPr>
      <w:r>
        <w:rPr>
          <w:rFonts w:hint="eastAsia"/>
        </w:rPr>
        <w:t>表6.9修改方程以</w:t>
      </w:r>
      <w:r w:rsidRPr="00814854">
        <w:rPr>
          <w:rFonts w:hint="eastAsia"/>
          <w:highlight w:val="yellow"/>
        </w:rPr>
        <w:t>通过检查更新来纠正结果</w:t>
      </w:r>
      <w:r>
        <w:rPr>
          <w:rFonts w:hint="eastAsia"/>
        </w:rPr>
        <w:t>。这些变化纠正了结果，而B检查案例风险低于C检查案例。</w:t>
      </w:r>
    </w:p>
    <w:p w14:paraId="02C59B01" w14:textId="77777777" w:rsidR="00017462" w:rsidRDefault="00017462" w:rsidP="00017462">
      <w:pPr>
        <w:rPr>
          <w:rFonts w:hint="eastAsia"/>
        </w:rPr>
      </w:pPr>
      <w:r>
        <w:rPr>
          <w:rFonts w:hint="eastAsia"/>
        </w:rPr>
        <w:t>添加了表6.11，以提供表6.7中提供的设计边缘的常数。</w:t>
      </w:r>
    </w:p>
    <w:p w14:paraId="71D8228B" w14:textId="77777777" w:rsidR="00017462" w:rsidRDefault="00017462" w:rsidP="00017462">
      <w:pPr>
        <w:rPr>
          <w:rFonts w:hint="eastAsia"/>
        </w:rPr>
      </w:pPr>
      <w:r>
        <w:rPr>
          <w:rFonts w:hint="eastAsia"/>
        </w:rPr>
        <w:t>此外，添加了第5.7节以进行</w:t>
      </w:r>
      <w:r w:rsidRPr="00814854">
        <w:rPr>
          <w:rFonts w:hint="eastAsia"/>
          <w:highlight w:val="yellow"/>
        </w:rPr>
        <w:t>蒸汽设备的风险分析。</w:t>
      </w:r>
      <w:r>
        <w:rPr>
          <w:rFonts w:hint="eastAsia"/>
        </w:rPr>
        <w:t>添加了附件5.b以包括参考书目。</w:t>
      </w:r>
    </w:p>
    <w:p w14:paraId="0BB21CA6" w14:textId="77777777" w:rsidR="00017462" w:rsidRDefault="00017462" w:rsidP="00017462">
      <w:pPr>
        <w:rPr>
          <w:rFonts w:hint="eastAsia"/>
        </w:rPr>
      </w:pPr>
    </w:p>
    <w:p w14:paraId="4B01B0F2" w14:textId="77777777" w:rsidR="00017462" w:rsidRDefault="00017462" w:rsidP="00017462">
      <w:pPr>
        <w:rPr>
          <w:rFonts w:hint="eastAsia"/>
        </w:rPr>
      </w:pPr>
      <w:r>
        <w:rPr>
          <w:rFonts w:hint="eastAsia"/>
        </w:rPr>
        <w:t>未来的增强</w:t>
      </w:r>
    </w:p>
    <w:p w14:paraId="1AEE06F0" w14:textId="77777777" w:rsidR="00017462" w:rsidRDefault="00017462" w:rsidP="00017462">
      <w:pPr>
        <w:rPr>
          <w:rFonts w:hint="eastAsia"/>
        </w:rPr>
      </w:pPr>
      <w:r>
        <w:rPr>
          <w:rFonts w:hint="eastAsia"/>
        </w:rPr>
        <w:t>在第五版中包含所需的活动：</w:t>
      </w:r>
    </w:p>
    <w:p w14:paraId="388CE28E" w14:textId="77777777" w:rsidR="00017462" w:rsidRDefault="00017462" w:rsidP="00017462">
      <w:pPr>
        <w:rPr>
          <w:rFonts w:hint="eastAsia"/>
        </w:rPr>
      </w:pPr>
    </w:p>
    <w:p w14:paraId="0FDC325D" w14:textId="77777777" w:rsidR="00017462" w:rsidRDefault="00017462" w:rsidP="00017462">
      <w:pPr>
        <w:rPr>
          <w:rFonts w:hint="eastAsia"/>
        </w:rPr>
      </w:pPr>
      <w:r>
        <w:rPr>
          <w:rFonts w:hint="eastAsia"/>
        </w:rPr>
        <w:t>POF和COF改进 - 任务组正在努力进行持续的POF和COF模块技术改进。</w:t>
      </w:r>
    </w:p>
    <w:p w14:paraId="0D84C5EC" w14:textId="77777777" w:rsidR="00017462" w:rsidRDefault="00017462" w:rsidP="00017462">
      <w:pPr>
        <w:rPr>
          <w:rFonts w:hint="eastAsia"/>
        </w:rPr>
      </w:pPr>
      <w:r>
        <w:rPr>
          <w:rFonts w:hint="eastAsia"/>
        </w:rPr>
        <w:t>API文档对齐方式 - 任务组正在致力于581术语的对齐，并与其他相关的API文档进行一致性。</w:t>
      </w:r>
    </w:p>
    <w:p w14:paraId="39A9A1B0" w14:textId="77777777" w:rsidR="00017462" w:rsidRDefault="00017462" w:rsidP="00017462">
      <w:pPr>
        <w:rPr>
          <w:rFonts w:hint="eastAsia"/>
        </w:rPr>
      </w:pPr>
      <w:r w:rsidRPr="00814854">
        <w:rPr>
          <w:rFonts w:hint="eastAsia"/>
          <w:highlight w:val="yellow"/>
        </w:rPr>
        <w:t>定量POF</w:t>
      </w:r>
      <w:r>
        <w:rPr>
          <w:rFonts w:hint="eastAsia"/>
        </w:rPr>
        <w:t xml:space="preserve"> - 当前文档是一种规范性的半定量方法。使用定量POF方法的考虑将使用RBI技术提供更具体的检查建议。</w:t>
      </w:r>
    </w:p>
    <w:p w14:paraId="3BACA432" w14:textId="77777777" w:rsidR="00017462" w:rsidRDefault="00017462" w:rsidP="00017462">
      <w:pPr>
        <w:rPr>
          <w:rFonts w:hint="eastAsia"/>
        </w:rPr>
      </w:pPr>
      <w:r>
        <w:rPr>
          <w:rFonts w:hint="eastAsia"/>
        </w:rPr>
        <w:t>COF按伤害类型释放 - 任务组将考虑一个研究工作项目，以评估COF通过损坏机制类型进行评估。</w:t>
      </w:r>
    </w:p>
    <w:p w14:paraId="6923E209" w14:textId="77777777" w:rsidR="00017462" w:rsidRDefault="00017462" w:rsidP="00017462">
      <w:pPr>
        <w:rPr>
          <w:rFonts w:hint="eastAsia"/>
        </w:rPr>
      </w:pPr>
      <w:r>
        <w:rPr>
          <w:rFonts w:hint="eastAsia"/>
        </w:rPr>
        <w:t>损坏机制 - 第四版中目前未提供的稀疏和开裂机制指南。</w:t>
      </w:r>
    </w:p>
    <w:p w14:paraId="20A3653D" w14:textId="77777777" w:rsidR="00017462" w:rsidRDefault="00017462" w:rsidP="00017462">
      <w:pPr>
        <w:rPr>
          <w:rFonts w:hint="eastAsia"/>
        </w:rPr>
      </w:pPr>
      <w:r>
        <w:rPr>
          <w:rFonts w:hint="eastAsia"/>
        </w:rPr>
        <w:t>检查建议 - 改进特定设备检查计划的检查计划建议。通过检查当前未提供的损害类型的检查有效性来制定风险缓解。</w:t>
      </w:r>
    </w:p>
    <w:p w14:paraId="7448BC56" w14:textId="376F9334" w:rsidR="00017462" w:rsidRDefault="00017462" w:rsidP="00017462">
      <w:pPr>
        <w:rPr>
          <w:rFonts w:hint="eastAsia"/>
        </w:rPr>
      </w:pPr>
      <w:r>
        <w:rPr>
          <w:rFonts w:hint="eastAsia"/>
        </w:rPr>
        <w:t>API 581委员会向有兴趣为正在进行的方法改进做出贡献的成员开放。我们还鼓励其他API委员会通过新版本发行提供高级变更的摘要，以提供更清晰的透明度，以便组织可以快速理解更新并促进变更。</w:t>
      </w:r>
    </w:p>
    <w:sectPr w:rsidR="00017462" w:rsidSect="00017462">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BC"/>
    <w:rsid w:val="00017462"/>
    <w:rsid w:val="002E0EBC"/>
    <w:rsid w:val="004949B6"/>
    <w:rsid w:val="00541B58"/>
    <w:rsid w:val="00713DCD"/>
    <w:rsid w:val="00814854"/>
    <w:rsid w:val="009608B5"/>
    <w:rsid w:val="00EF2EFC"/>
    <w:rsid w:val="00FF5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404D"/>
  <w15:chartTrackingRefBased/>
  <w15:docId w15:val="{9299241A-0228-41BD-B54A-F2F39CFB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0EBC"/>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2E0EBC"/>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2E0EBC"/>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2E0EBC"/>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2E0EBC"/>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2E0EBC"/>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2E0EB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0EB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E0EB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0EBC"/>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2E0EBC"/>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2E0EBC"/>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2E0EBC"/>
    <w:rPr>
      <w:rFonts w:cstheme="majorBidi"/>
      <w:color w:val="2E74B5" w:themeColor="accent1" w:themeShade="BF"/>
      <w:sz w:val="28"/>
      <w:szCs w:val="28"/>
    </w:rPr>
  </w:style>
  <w:style w:type="character" w:customStyle="1" w:styleId="50">
    <w:name w:val="标题 5 字符"/>
    <w:basedOn w:val="a0"/>
    <w:link w:val="5"/>
    <w:uiPriority w:val="9"/>
    <w:semiHidden/>
    <w:rsid w:val="002E0EBC"/>
    <w:rPr>
      <w:rFonts w:cstheme="majorBidi"/>
      <w:color w:val="2E74B5" w:themeColor="accent1" w:themeShade="BF"/>
      <w:sz w:val="24"/>
      <w:szCs w:val="24"/>
    </w:rPr>
  </w:style>
  <w:style w:type="character" w:customStyle="1" w:styleId="60">
    <w:name w:val="标题 6 字符"/>
    <w:basedOn w:val="a0"/>
    <w:link w:val="6"/>
    <w:uiPriority w:val="9"/>
    <w:semiHidden/>
    <w:rsid w:val="002E0EBC"/>
    <w:rPr>
      <w:rFonts w:cstheme="majorBidi"/>
      <w:b/>
      <w:bCs/>
      <w:color w:val="2E74B5" w:themeColor="accent1" w:themeShade="BF"/>
    </w:rPr>
  </w:style>
  <w:style w:type="character" w:customStyle="1" w:styleId="70">
    <w:name w:val="标题 7 字符"/>
    <w:basedOn w:val="a0"/>
    <w:link w:val="7"/>
    <w:uiPriority w:val="9"/>
    <w:semiHidden/>
    <w:rsid w:val="002E0EBC"/>
    <w:rPr>
      <w:rFonts w:cstheme="majorBidi"/>
      <w:b/>
      <w:bCs/>
      <w:color w:val="595959" w:themeColor="text1" w:themeTint="A6"/>
    </w:rPr>
  </w:style>
  <w:style w:type="character" w:customStyle="1" w:styleId="80">
    <w:name w:val="标题 8 字符"/>
    <w:basedOn w:val="a0"/>
    <w:link w:val="8"/>
    <w:uiPriority w:val="9"/>
    <w:semiHidden/>
    <w:rsid w:val="002E0EBC"/>
    <w:rPr>
      <w:rFonts w:cstheme="majorBidi"/>
      <w:color w:val="595959" w:themeColor="text1" w:themeTint="A6"/>
    </w:rPr>
  </w:style>
  <w:style w:type="character" w:customStyle="1" w:styleId="90">
    <w:name w:val="标题 9 字符"/>
    <w:basedOn w:val="a0"/>
    <w:link w:val="9"/>
    <w:uiPriority w:val="9"/>
    <w:semiHidden/>
    <w:rsid w:val="002E0EBC"/>
    <w:rPr>
      <w:rFonts w:eastAsiaTheme="majorEastAsia" w:cstheme="majorBidi"/>
      <w:color w:val="595959" w:themeColor="text1" w:themeTint="A6"/>
    </w:rPr>
  </w:style>
  <w:style w:type="paragraph" w:styleId="a3">
    <w:name w:val="Title"/>
    <w:basedOn w:val="a"/>
    <w:next w:val="a"/>
    <w:link w:val="a4"/>
    <w:uiPriority w:val="10"/>
    <w:qFormat/>
    <w:rsid w:val="002E0E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0E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E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0E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EBC"/>
    <w:pPr>
      <w:spacing w:before="160" w:after="160"/>
      <w:jc w:val="center"/>
    </w:pPr>
    <w:rPr>
      <w:i/>
      <w:iCs/>
      <w:color w:val="404040" w:themeColor="text1" w:themeTint="BF"/>
    </w:rPr>
  </w:style>
  <w:style w:type="character" w:customStyle="1" w:styleId="a8">
    <w:name w:val="引用 字符"/>
    <w:basedOn w:val="a0"/>
    <w:link w:val="a7"/>
    <w:uiPriority w:val="29"/>
    <w:rsid w:val="002E0EBC"/>
    <w:rPr>
      <w:i/>
      <w:iCs/>
      <w:color w:val="404040" w:themeColor="text1" w:themeTint="BF"/>
    </w:rPr>
  </w:style>
  <w:style w:type="paragraph" w:styleId="a9">
    <w:name w:val="List Paragraph"/>
    <w:basedOn w:val="a"/>
    <w:uiPriority w:val="34"/>
    <w:qFormat/>
    <w:rsid w:val="002E0EBC"/>
    <w:pPr>
      <w:ind w:left="720"/>
      <w:contextualSpacing/>
    </w:pPr>
  </w:style>
  <w:style w:type="character" w:styleId="aa">
    <w:name w:val="Intense Emphasis"/>
    <w:basedOn w:val="a0"/>
    <w:uiPriority w:val="21"/>
    <w:qFormat/>
    <w:rsid w:val="002E0EBC"/>
    <w:rPr>
      <w:i/>
      <w:iCs/>
      <w:color w:val="2E74B5" w:themeColor="accent1" w:themeShade="BF"/>
    </w:rPr>
  </w:style>
  <w:style w:type="paragraph" w:styleId="ab">
    <w:name w:val="Intense Quote"/>
    <w:basedOn w:val="a"/>
    <w:next w:val="a"/>
    <w:link w:val="ac"/>
    <w:uiPriority w:val="30"/>
    <w:qFormat/>
    <w:rsid w:val="002E0E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2E0EBC"/>
    <w:rPr>
      <w:i/>
      <w:iCs/>
      <w:color w:val="2E74B5" w:themeColor="accent1" w:themeShade="BF"/>
    </w:rPr>
  </w:style>
  <w:style w:type="character" w:styleId="ad">
    <w:name w:val="Intense Reference"/>
    <w:basedOn w:val="a0"/>
    <w:uiPriority w:val="32"/>
    <w:qFormat/>
    <w:rsid w:val="002E0EB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望平 顾</dc:creator>
  <cp:keywords/>
  <dc:description/>
  <cp:lastModifiedBy>望平 顾</cp:lastModifiedBy>
  <cp:revision>6</cp:revision>
  <dcterms:created xsi:type="dcterms:W3CDTF">2025-02-28T04:18:00Z</dcterms:created>
  <dcterms:modified xsi:type="dcterms:W3CDTF">2025-02-28T05:51:00Z</dcterms:modified>
</cp:coreProperties>
</file>